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D6F5B" w14:textId="77777777" w:rsidR="004A0865" w:rsidRPr="004A0865" w:rsidRDefault="004A0865" w:rsidP="004A0865">
      <w:pPr>
        <w:spacing w:line="259" w:lineRule="auto"/>
        <w:rPr>
          <w:rFonts w:ascii="Calibri" w:eastAsia="MS Mincho" w:hAnsi="Calibri" w:cs="Times New Roman"/>
          <w:sz w:val="22"/>
          <w:lang w:val="en-US"/>
        </w:rPr>
      </w:pPr>
      <w:r w:rsidRPr="004A0865">
        <w:rPr>
          <w:rFonts w:ascii="Calibri" w:eastAsia="MS Mincho" w:hAnsi="Calibri" w:cs="Times New Roman"/>
          <w:sz w:val="22"/>
          <w:highlight w:val="yellow"/>
        </w:rPr>
        <w:t>[Date]</w:t>
      </w:r>
    </w:p>
    <w:p w14:paraId="6D4600C0" w14:textId="77777777" w:rsidR="004A0865" w:rsidRPr="004A0865" w:rsidRDefault="004A0865" w:rsidP="004A0865">
      <w:pPr>
        <w:spacing w:line="259" w:lineRule="auto"/>
        <w:rPr>
          <w:rFonts w:ascii="Calibri" w:eastAsia="MS Mincho" w:hAnsi="Calibri" w:cs="Times New Roman"/>
          <w:sz w:val="22"/>
          <w:lang w:val="en-US"/>
        </w:rPr>
      </w:pPr>
    </w:p>
    <w:p w14:paraId="3197A7FB" w14:textId="77777777" w:rsidR="004A0865" w:rsidRPr="004A0865" w:rsidRDefault="004A0865" w:rsidP="004A0865">
      <w:pPr>
        <w:spacing w:line="259" w:lineRule="auto"/>
        <w:rPr>
          <w:rFonts w:ascii="Calibri" w:eastAsia="MS Mincho" w:hAnsi="Calibri" w:cs="Times New Roman"/>
          <w:sz w:val="22"/>
          <w:lang w:val="en-US"/>
        </w:rPr>
      </w:pPr>
      <w:r w:rsidRPr="004A0865">
        <w:rPr>
          <w:rFonts w:ascii="Calibri" w:eastAsia="MS Mincho" w:hAnsi="Calibri" w:cs="Times New Roman"/>
          <w:sz w:val="22"/>
          <w:highlight w:val="yellow"/>
        </w:rPr>
        <w:t>[Potential Approved Prescriber name]</w:t>
      </w:r>
    </w:p>
    <w:p w14:paraId="2214271F" w14:textId="77777777" w:rsidR="004A0865" w:rsidRPr="004A0865" w:rsidRDefault="004A0865" w:rsidP="004A0865">
      <w:pPr>
        <w:spacing w:line="259" w:lineRule="auto"/>
        <w:rPr>
          <w:rFonts w:ascii="Calibri" w:eastAsia="MS Mincho" w:hAnsi="Calibri" w:cs="Times New Roman"/>
          <w:sz w:val="22"/>
          <w:lang w:val="en-US"/>
        </w:rPr>
      </w:pPr>
      <w:r w:rsidRPr="004A0865">
        <w:rPr>
          <w:rFonts w:ascii="Calibri" w:eastAsia="MS Mincho" w:hAnsi="Calibri" w:cs="Times New Roman"/>
          <w:sz w:val="22"/>
          <w:highlight w:val="yellow"/>
        </w:rPr>
        <w:t>[Clinic Name]</w:t>
      </w:r>
    </w:p>
    <w:p w14:paraId="7A2D890E" w14:textId="77777777" w:rsidR="004A0865" w:rsidRPr="004A0865" w:rsidRDefault="004A0865" w:rsidP="004A0865">
      <w:pPr>
        <w:spacing w:line="259" w:lineRule="auto"/>
        <w:rPr>
          <w:rFonts w:ascii="Calibri" w:eastAsia="MS Mincho" w:hAnsi="Calibri" w:cs="Times New Roman"/>
          <w:sz w:val="22"/>
          <w:lang w:val="en-US"/>
        </w:rPr>
      </w:pPr>
      <w:r w:rsidRPr="004A0865">
        <w:rPr>
          <w:rFonts w:ascii="Calibri" w:eastAsia="MS Mincho" w:hAnsi="Calibri" w:cs="Times New Roman"/>
          <w:sz w:val="22"/>
          <w:highlight w:val="yellow"/>
        </w:rPr>
        <w:t>[Postal Address]</w:t>
      </w:r>
    </w:p>
    <w:p w14:paraId="3FEFD226" w14:textId="77777777" w:rsidR="004A0865" w:rsidRPr="004A0865" w:rsidRDefault="004A0865" w:rsidP="004A0865">
      <w:pPr>
        <w:spacing w:line="259" w:lineRule="auto"/>
        <w:rPr>
          <w:rFonts w:ascii="Calibri" w:eastAsia="MS Mincho" w:hAnsi="Calibri" w:cs="Times New Roman"/>
          <w:sz w:val="22"/>
          <w:lang w:val="en-US"/>
        </w:rPr>
      </w:pPr>
      <w:r w:rsidRPr="004A0865">
        <w:rPr>
          <w:rFonts w:ascii="Calibri" w:eastAsia="MS Mincho" w:hAnsi="Calibri" w:cs="Times New Roman"/>
          <w:sz w:val="22"/>
          <w:highlight w:val="yellow"/>
        </w:rPr>
        <w:t>[Suburb and postcode]</w:t>
      </w:r>
    </w:p>
    <w:p w14:paraId="6E5DE394" w14:textId="77777777" w:rsidR="004A0865" w:rsidRDefault="004A0865" w:rsidP="004A0865">
      <w:pPr>
        <w:spacing w:line="259" w:lineRule="auto"/>
        <w:rPr>
          <w:rFonts w:ascii="Calibri" w:eastAsia="MS Mincho" w:hAnsi="Calibri" w:cs="Times New Roman"/>
          <w:sz w:val="22"/>
          <w:lang w:val="en-US"/>
        </w:rPr>
      </w:pPr>
    </w:p>
    <w:p w14:paraId="22F09490" w14:textId="77777777" w:rsidR="00917D44" w:rsidRPr="004A0865" w:rsidRDefault="00917D44" w:rsidP="004A0865">
      <w:pPr>
        <w:spacing w:line="259" w:lineRule="auto"/>
        <w:rPr>
          <w:rFonts w:ascii="Calibri" w:eastAsia="MS Mincho" w:hAnsi="Calibri" w:cs="Times New Roman"/>
          <w:sz w:val="22"/>
          <w:lang w:val="en-US"/>
        </w:rPr>
      </w:pPr>
    </w:p>
    <w:p w14:paraId="02800C18" w14:textId="77777777" w:rsidR="004A0865" w:rsidRPr="004A0865" w:rsidRDefault="004A0865" w:rsidP="004A0865">
      <w:pPr>
        <w:spacing w:line="259" w:lineRule="auto"/>
        <w:rPr>
          <w:rFonts w:ascii="Calibri" w:eastAsia="MS Mincho" w:hAnsi="Calibri" w:cs="Times New Roman"/>
          <w:sz w:val="22"/>
        </w:rPr>
      </w:pPr>
      <w:r w:rsidRPr="004A0865">
        <w:rPr>
          <w:rFonts w:ascii="Calibri" w:eastAsia="MS Mincho" w:hAnsi="Calibri" w:cs="Times New Roman"/>
          <w:sz w:val="22"/>
        </w:rPr>
        <w:t xml:space="preserve">Re: Shared </w:t>
      </w:r>
      <w:r w:rsidR="00D907E5">
        <w:rPr>
          <w:rFonts w:ascii="Calibri" w:eastAsia="MS Mincho" w:hAnsi="Calibri" w:cs="Times New Roman"/>
          <w:sz w:val="22"/>
        </w:rPr>
        <w:t>C</w:t>
      </w:r>
      <w:r w:rsidRPr="004A0865">
        <w:rPr>
          <w:rFonts w:ascii="Calibri" w:eastAsia="MS Mincho" w:hAnsi="Calibri" w:cs="Times New Roman"/>
          <w:sz w:val="22"/>
        </w:rPr>
        <w:t xml:space="preserve">are of Queensland Opioid Treatment Program (QOTP) </w:t>
      </w:r>
    </w:p>
    <w:p w14:paraId="055C958B" w14:textId="77777777" w:rsidR="004A0865" w:rsidRDefault="004A0865" w:rsidP="004A0865">
      <w:pPr>
        <w:spacing w:line="259" w:lineRule="auto"/>
        <w:rPr>
          <w:rFonts w:ascii="Calibri" w:eastAsia="MS Mincho" w:hAnsi="Calibri" w:cs="Times New Roman"/>
          <w:sz w:val="22"/>
          <w:lang w:val="en-US"/>
        </w:rPr>
      </w:pPr>
    </w:p>
    <w:p w14:paraId="4BE1980A" w14:textId="77777777" w:rsidR="00917D44" w:rsidRPr="004A0865" w:rsidRDefault="00917D44" w:rsidP="004A0865">
      <w:pPr>
        <w:spacing w:line="259" w:lineRule="auto"/>
        <w:rPr>
          <w:rFonts w:ascii="Calibri" w:eastAsia="MS Mincho" w:hAnsi="Calibri" w:cs="Times New Roman"/>
          <w:sz w:val="22"/>
          <w:lang w:val="en-US"/>
        </w:rPr>
      </w:pPr>
    </w:p>
    <w:p w14:paraId="28929E5A" w14:textId="77777777" w:rsidR="004A0865" w:rsidRPr="004A0865" w:rsidRDefault="004A0865" w:rsidP="004A0865">
      <w:pPr>
        <w:spacing w:line="259" w:lineRule="auto"/>
        <w:rPr>
          <w:rFonts w:ascii="Calibri" w:eastAsia="MS Mincho" w:hAnsi="Calibri" w:cs="Times New Roman"/>
          <w:sz w:val="22"/>
          <w:lang w:val="en-US"/>
        </w:rPr>
      </w:pPr>
      <w:r w:rsidRPr="004A0865">
        <w:rPr>
          <w:rFonts w:ascii="Calibri" w:eastAsia="MS Mincho" w:hAnsi="Calibri" w:cs="Times New Roman"/>
          <w:sz w:val="22"/>
        </w:rPr>
        <w:t xml:space="preserve">Dear </w:t>
      </w:r>
      <w:r w:rsidRPr="004A0865">
        <w:rPr>
          <w:rFonts w:ascii="Calibri" w:eastAsia="MS Mincho" w:hAnsi="Calibri" w:cs="Times New Roman"/>
          <w:sz w:val="22"/>
          <w:highlight w:val="yellow"/>
        </w:rPr>
        <w:t>[Potential Approved Prescriber name]</w:t>
      </w:r>
    </w:p>
    <w:p w14:paraId="1BD1AE60" w14:textId="77777777" w:rsidR="004A0865" w:rsidRPr="004A0865" w:rsidRDefault="004A0865" w:rsidP="004A0865">
      <w:pPr>
        <w:rPr>
          <w:rFonts w:ascii="Calibri" w:eastAsia="MS Mincho" w:hAnsi="Calibri" w:cs="Times New Roman"/>
          <w:sz w:val="22"/>
          <w:lang w:val="en-US"/>
        </w:rPr>
      </w:pPr>
    </w:p>
    <w:p w14:paraId="561B5DE2" w14:textId="77777777" w:rsidR="004A0865" w:rsidRPr="004A0865" w:rsidRDefault="004A0865" w:rsidP="004A0865">
      <w:pPr>
        <w:rPr>
          <w:rFonts w:ascii="Calibri" w:eastAsia="MS Mincho" w:hAnsi="Calibri" w:cs="Times New Roman"/>
          <w:sz w:val="22"/>
          <w:lang w:val="en-US"/>
        </w:rPr>
      </w:pPr>
      <w:r w:rsidRPr="004A0865">
        <w:rPr>
          <w:rFonts w:ascii="Calibri" w:eastAsia="MS Mincho" w:hAnsi="Calibri" w:cs="Times New Roman"/>
          <w:sz w:val="22"/>
          <w:lang w:val="en-US"/>
        </w:rPr>
        <w:t xml:space="preserve">Thank you for talking to me today regarding the possibility of participating in a shared care arrangement for ongoing management of your patient’s QOTP. </w:t>
      </w:r>
    </w:p>
    <w:p w14:paraId="72ED8C1A" w14:textId="77777777" w:rsidR="004A0865" w:rsidRPr="004A0865" w:rsidRDefault="004A0865" w:rsidP="004A0865">
      <w:pPr>
        <w:rPr>
          <w:rFonts w:ascii="Calibri" w:eastAsia="MS Mincho" w:hAnsi="Calibri" w:cs="Times New Roman"/>
          <w:sz w:val="22"/>
          <w:lang w:val="en-US"/>
        </w:rPr>
      </w:pPr>
    </w:p>
    <w:p w14:paraId="1E24BBF5" w14:textId="77777777" w:rsidR="004A0865" w:rsidRPr="004A0865" w:rsidRDefault="004A0865" w:rsidP="55EBDB83">
      <w:pPr>
        <w:rPr>
          <w:rFonts w:ascii="Calibri" w:eastAsia="MS Mincho" w:hAnsi="Calibri" w:cs="Times New Roman"/>
          <w:sz w:val="22"/>
        </w:rPr>
      </w:pPr>
      <w:r w:rsidRPr="2573BE2D">
        <w:rPr>
          <w:rFonts w:ascii="Calibri" w:eastAsia="MS Mincho" w:hAnsi="Calibri" w:cs="Times New Roman"/>
          <w:sz w:val="22"/>
          <w:highlight w:val="yellow"/>
          <w:lang w:val="en-US"/>
        </w:rPr>
        <w:t>[Patient name]</w:t>
      </w:r>
      <w:r w:rsidRPr="2573BE2D">
        <w:rPr>
          <w:rFonts w:ascii="Calibri" w:eastAsia="MS Mincho" w:hAnsi="Calibri" w:cs="Times New Roman"/>
          <w:sz w:val="22"/>
          <w:lang w:val="en-US"/>
        </w:rPr>
        <w:t xml:space="preserve"> has worked </w:t>
      </w:r>
      <w:r w:rsidRPr="2573BE2D">
        <w:rPr>
          <w:rFonts w:ascii="Calibri" w:eastAsia="MS Mincho" w:hAnsi="Calibri" w:cs="Times New Roman"/>
          <w:sz w:val="22"/>
        </w:rPr>
        <w:t xml:space="preserve">hard and progressed well in their treatment. This means they no longer need specialist case management from </w:t>
      </w:r>
      <w:r w:rsidR="003C4FDA">
        <w:rPr>
          <w:rFonts w:ascii="Calibri" w:eastAsia="MS Mincho" w:hAnsi="Calibri" w:cs="Times New Roman"/>
          <w:sz w:val="22"/>
        </w:rPr>
        <w:t>the</w:t>
      </w:r>
      <w:r w:rsidRPr="2573BE2D">
        <w:rPr>
          <w:rFonts w:ascii="Calibri" w:eastAsia="MS Mincho" w:hAnsi="Calibri" w:cs="Times New Roman"/>
          <w:sz w:val="22"/>
        </w:rPr>
        <w:t xml:space="preserve"> Alcohol and Drug Service (ADS). As their primary health provider, you are now the perfect person to monitor and maintain </w:t>
      </w:r>
      <w:r w:rsidRPr="2573BE2D">
        <w:rPr>
          <w:rFonts w:ascii="Calibri" w:eastAsia="MS Mincho" w:hAnsi="Calibri" w:cs="Times New Roman"/>
          <w:sz w:val="22"/>
          <w:highlight w:val="yellow"/>
        </w:rPr>
        <w:t>[Patient name]</w:t>
      </w:r>
      <w:r w:rsidRPr="2573BE2D">
        <w:rPr>
          <w:rFonts w:ascii="Calibri" w:eastAsia="MS Mincho" w:hAnsi="Calibri" w:cs="Times New Roman"/>
          <w:sz w:val="22"/>
        </w:rPr>
        <w:t xml:space="preserve"> opioid treatment along with their general health – just like any other chronic health condition. </w:t>
      </w:r>
    </w:p>
    <w:p w14:paraId="024B58E2" w14:textId="77777777" w:rsidR="004A0865" w:rsidRPr="004A0865" w:rsidRDefault="004A0865" w:rsidP="004A0865">
      <w:pPr>
        <w:rPr>
          <w:rFonts w:ascii="Calibri" w:eastAsia="MS Mincho" w:hAnsi="Calibri" w:cs="Times New Roman"/>
          <w:sz w:val="22"/>
        </w:rPr>
      </w:pPr>
    </w:p>
    <w:p w14:paraId="1F9D9664" w14:textId="77777777" w:rsidR="004A0865" w:rsidRPr="004A0865" w:rsidRDefault="004A0865" w:rsidP="004A0865">
      <w:pPr>
        <w:rPr>
          <w:rFonts w:ascii="Calibri" w:eastAsia="MS Mincho" w:hAnsi="Calibri" w:cs="Times New Roman"/>
          <w:sz w:val="22"/>
        </w:rPr>
      </w:pPr>
      <w:r w:rsidRPr="004A0865">
        <w:rPr>
          <w:rFonts w:ascii="Calibri" w:eastAsia="MS Mincho" w:hAnsi="Calibri" w:cs="Times New Roman"/>
          <w:sz w:val="22"/>
        </w:rPr>
        <w:t>Some frequently asked questions that may be of interest to you:</w:t>
      </w:r>
    </w:p>
    <w:p w14:paraId="7B9F4E52" w14:textId="77777777" w:rsidR="004A0865" w:rsidRPr="004A0865" w:rsidRDefault="004A0865" w:rsidP="004A0865">
      <w:pPr>
        <w:spacing w:line="259" w:lineRule="auto"/>
        <w:rPr>
          <w:rFonts w:ascii="Calibri" w:eastAsia="MS Mincho" w:hAnsi="Calibri" w:cs="Times New Roman"/>
          <w:sz w:val="22"/>
        </w:rPr>
      </w:pPr>
    </w:p>
    <w:p w14:paraId="298CA863" w14:textId="77777777" w:rsidR="004A0865" w:rsidRPr="004A0865" w:rsidRDefault="004A0865" w:rsidP="004A0865">
      <w:pPr>
        <w:spacing w:after="160" w:line="259" w:lineRule="auto"/>
        <w:rPr>
          <w:rFonts w:ascii="Calibri" w:eastAsia="MS Mincho" w:hAnsi="Calibri" w:cs="Times New Roman"/>
          <w:b/>
          <w:bCs/>
          <w:sz w:val="22"/>
          <w:u w:val="single"/>
        </w:rPr>
      </w:pPr>
      <w:r w:rsidRPr="004A0865">
        <w:rPr>
          <w:rFonts w:ascii="Calibri" w:eastAsia="MS Mincho" w:hAnsi="Calibri" w:cs="Times New Roman"/>
          <w:b/>
          <w:bCs/>
          <w:caps/>
          <w:color w:val="0D0D0D"/>
          <w:sz w:val="22"/>
          <w:u w:val="single"/>
          <w:lang w:val="en-US"/>
        </w:rPr>
        <w:t>What will i have to do?</w:t>
      </w:r>
    </w:p>
    <w:p w14:paraId="1424968A" w14:textId="77777777" w:rsidR="004A0865" w:rsidRPr="004A0865" w:rsidRDefault="004A0865" w:rsidP="004A0865">
      <w:pPr>
        <w:numPr>
          <w:ilvl w:val="0"/>
          <w:numId w:val="22"/>
        </w:numPr>
        <w:spacing w:beforeAutospacing="1" w:after="160" w:line="259" w:lineRule="auto"/>
        <w:ind w:left="714" w:hanging="357"/>
        <w:contextualSpacing/>
        <w:rPr>
          <w:rFonts w:ascii="Calibri" w:eastAsia="MS Mincho" w:hAnsi="Calibri" w:cs="Times New Roman"/>
          <w:sz w:val="22"/>
        </w:rPr>
      </w:pPr>
      <w:r w:rsidRPr="004A0865">
        <w:rPr>
          <w:rFonts w:ascii="Calibri" w:eastAsia="MS Mincho" w:hAnsi="Calibri" w:cs="Times New Roman"/>
          <w:sz w:val="22"/>
        </w:rPr>
        <w:t>Conduct a patient review at least every three months.</w:t>
      </w:r>
      <w:r w:rsidRPr="004A0865">
        <w:rPr>
          <w:rFonts w:ascii="Calibri" w:eastAsia="MS Mincho" w:hAnsi="Calibri" w:cs="Times New Roman"/>
          <w:sz w:val="22"/>
          <w:lang w:val="en-GB"/>
        </w:rPr>
        <w:t> </w:t>
      </w:r>
    </w:p>
    <w:p w14:paraId="5AAFE4ED" w14:textId="7FE49EEA" w:rsidR="004A0865" w:rsidRPr="004A0865" w:rsidRDefault="004A0865" w:rsidP="004A0865">
      <w:pPr>
        <w:numPr>
          <w:ilvl w:val="0"/>
          <w:numId w:val="22"/>
        </w:numPr>
        <w:spacing w:beforeAutospacing="1" w:after="160" w:line="259" w:lineRule="auto"/>
        <w:ind w:left="714" w:hanging="357"/>
        <w:contextualSpacing/>
        <w:rPr>
          <w:rFonts w:ascii="Calibri" w:eastAsia="MS Mincho" w:hAnsi="Calibri" w:cs="Times New Roman"/>
          <w:sz w:val="22"/>
        </w:rPr>
      </w:pPr>
      <w:r w:rsidRPr="004A0865">
        <w:rPr>
          <w:rFonts w:ascii="Calibri" w:eastAsia="MS Mincho" w:hAnsi="Calibri" w:cs="Times New Roman"/>
          <w:sz w:val="22"/>
        </w:rPr>
        <w:t xml:space="preserve">Provide monthly </w:t>
      </w:r>
      <w:r w:rsidR="0007055F">
        <w:rPr>
          <w:rFonts w:ascii="Calibri" w:eastAsia="MS Mincho" w:hAnsi="Calibri" w:cs="Times New Roman"/>
          <w:sz w:val="22"/>
        </w:rPr>
        <w:t xml:space="preserve">QOTP </w:t>
      </w:r>
      <w:r w:rsidRPr="004A0865">
        <w:rPr>
          <w:rFonts w:ascii="Calibri" w:eastAsia="MS Mincho" w:hAnsi="Calibri" w:cs="Times New Roman"/>
          <w:sz w:val="22"/>
        </w:rPr>
        <w:t>prescriptions to a nominated pharmacy (you can provide 3 months of prescriptions in advance).</w:t>
      </w:r>
      <w:r w:rsidRPr="004A0865">
        <w:rPr>
          <w:rFonts w:ascii="Calibri" w:eastAsia="MS Mincho" w:hAnsi="Calibri" w:cs="Times New Roman"/>
          <w:sz w:val="22"/>
          <w:lang w:val="en-GB"/>
        </w:rPr>
        <w:t> </w:t>
      </w:r>
    </w:p>
    <w:p w14:paraId="28EE4C2A" w14:textId="77777777" w:rsidR="003E1E03" w:rsidRDefault="004A0865" w:rsidP="004A0865">
      <w:pPr>
        <w:numPr>
          <w:ilvl w:val="0"/>
          <w:numId w:val="22"/>
        </w:numPr>
        <w:spacing w:beforeAutospacing="1" w:after="160" w:line="259" w:lineRule="auto"/>
        <w:ind w:left="714" w:hanging="357"/>
        <w:contextualSpacing/>
        <w:rPr>
          <w:rFonts w:ascii="Calibri" w:eastAsia="MS Mincho" w:hAnsi="Calibri" w:cs="Times New Roman"/>
          <w:sz w:val="22"/>
        </w:rPr>
      </w:pPr>
      <w:r w:rsidRPr="2C350CA9">
        <w:rPr>
          <w:rFonts w:ascii="Calibri" w:eastAsia="MS Mincho" w:hAnsi="Calibri" w:cs="Times New Roman"/>
          <w:sz w:val="22"/>
        </w:rPr>
        <w:t>Provide regular updates to your patient’s ADS case manager (every three months).</w:t>
      </w:r>
    </w:p>
    <w:p w14:paraId="58ECA898" w14:textId="77777777" w:rsidR="000D6283" w:rsidRPr="000D6283" w:rsidRDefault="000D6283" w:rsidP="000D6283">
      <w:pPr>
        <w:spacing w:beforeAutospacing="1" w:after="160" w:line="259" w:lineRule="auto"/>
        <w:ind w:left="714"/>
        <w:contextualSpacing/>
        <w:rPr>
          <w:rFonts w:ascii="Calibri" w:eastAsia="MS Mincho" w:hAnsi="Calibri" w:cs="Times New Roman"/>
          <w:sz w:val="22"/>
        </w:rPr>
      </w:pPr>
    </w:p>
    <w:p w14:paraId="0A0CB80C" w14:textId="77777777" w:rsidR="004A0865" w:rsidRPr="004A0865" w:rsidRDefault="004A0865" w:rsidP="004A0865">
      <w:pPr>
        <w:spacing w:after="160" w:line="259" w:lineRule="auto"/>
        <w:rPr>
          <w:rFonts w:ascii="Calibri" w:eastAsia="MS Mincho" w:hAnsi="Calibri" w:cs="Times New Roman"/>
          <w:sz w:val="22"/>
        </w:rPr>
      </w:pPr>
      <w:r w:rsidRPr="004A0865">
        <w:rPr>
          <w:rFonts w:ascii="Calibri" w:eastAsia="MS Mincho" w:hAnsi="Calibri" w:cs="Times New Roman"/>
          <w:b/>
          <w:bCs/>
          <w:sz w:val="22"/>
          <w:u w:val="single"/>
        </w:rPr>
        <w:t>HOW WILL THE PATIENT BE ASSESSED AS SUITABLE FOR ME TO MANAGE?</w:t>
      </w:r>
    </w:p>
    <w:p w14:paraId="24FD5C42" w14:textId="77777777" w:rsidR="004A0865" w:rsidRPr="004A0865" w:rsidRDefault="66FABC1F" w:rsidP="2C350CA9">
      <w:pPr>
        <w:spacing w:beforeAutospacing="1" w:after="160" w:afterAutospacing="1"/>
        <w:rPr>
          <w:rFonts w:ascii="Calibri" w:eastAsia="MS Mincho" w:hAnsi="Calibri" w:cs="Times New Roman"/>
          <w:sz w:val="22"/>
        </w:rPr>
      </w:pPr>
      <w:r w:rsidRPr="2C350CA9">
        <w:rPr>
          <w:rFonts w:ascii="Calibri" w:eastAsia="MS Mincho" w:hAnsi="Calibri" w:cs="Times New Roman"/>
          <w:sz w:val="22"/>
        </w:rPr>
        <w:t xml:space="preserve">Patient suitability </w:t>
      </w:r>
      <w:r w:rsidR="004A0865" w:rsidRPr="2C350CA9">
        <w:rPr>
          <w:rFonts w:ascii="Calibri" w:eastAsia="MS Mincho" w:hAnsi="Calibri" w:cs="Times New Roman"/>
          <w:sz w:val="22"/>
        </w:rPr>
        <w:t>for QOTP shared care:</w:t>
      </w:r>
      <w:r w:rsidR="004A0865" w:rsidRPr="2C350CA9">
        <w:rPr>
          <w:rFonts w:ascii="Calibri" w:eastAsia="MS Mincho" w:hAnsi="Calibri" w:cs="Times New Roman"/>
          <w:sz w:val="22"/>
          <w:lang w:val="en-GB"/>
        </w:rPr>
        <w:t> </w:t>
      </w:r>
    </w:p>
    <w:p w14:paraId="26C916C9" w14:textId="77777777" w:rsidR="004A0865" w:rsidRPr="004A0865" w:rsidRDefault="004A0865" w:rsidP="004A0865">
      <w:pPr>
        <w:numPr>
          <w:ilvl w:val="0"/>
          <w:numId w:val="21"/>
        </w:numPr>
        <w:spacing w:beforeAutospacing="1" w:after="160" w:afterAutospacing="1" w:line="259" w:lineRule="auto"/>
        <w:contextualSpacing/>
        <w:rPr>
          <w:rFonts w:ascii="Calibri" w:eastAsia="MS Mincho" w:hAnsi="Calibri" w:cs="Times New Roman"/>
          <w:sz w:val="22"/>
        </w:rPr>
      </w:pPr>
      <w:r w:rsidRPr="004A0865">
        <w:rPr>
          <w:rFonts w:ascii="Calibri" w:eastAsia="MS Mincho" w:hAnsi="Calibri" w:cs="Times New Roman"/>
          <w:sz w:val="22"/>
        </w:rPr>
        <w:t xml:space="preserve">The patient may be prescribed buprenorphine (Subutex®, Sublocade®, Buvidal®), buprenorphine/naloxone (Suboxone®) or methadone (Aspen methadone syrup, </w:t>
      </w:r>
      <w:proofErr w:type="spellStart"/>
      <w:r w:rsidRPr="004A0865">
        <w:rPr>
          <w:rFonts w:ascii="Calibri" w:eastAsia="MS Mincho" w:hAnsi="Calibri" w:cs="Times New Roman"/>
          <w:sz w:val="22"/>
        </w:rPr>
        <w:t>Biodone</w:t>
      </w:r>
      <w:proofErr w:type="spellEnd"/>
      <w:r w:rsidRPr="004A0865">
        <w:rPr>
          <w:rFonts w:ascii="Calibri" w:eastAsia="MS Mincho" w:hAnsi="Calibri" w:cs="Times New Roman"/>
          <w:sz w:val="22"/>
        </w:rPr>
        <w:t xml:space="preserve"> Forte™).</w:t>
      </w:r>
      <w:r w:rsidRPr="004A0865">
        <w:rPr>
          <w:rFonts w:ascii="Calibri" w:eastAsia="MS Mincho" w:hAnsi="Calibri" w:cs="Times New Roman"/>
          <w:sz w:val="22"/>
          <w:lang w:val="en-GB"/>
        </w:rPr>
        <w:t> </w:t>
      </w:r>
    </w:p>
    <w:p w14:paraId="0B7BE973" w14:textId="77777777" w:rsidR="004A0865" w:rsidRPr="004A0865" w:rsidRDefault="004A0865" w:rsidP="004A0865">
      <w:pPr>
        <w:numPr>
          <w:ilvl w:val="0"/>
          <w:numId w:val="21"/>
        </w:numPr>
        <w:spacing w:beforeAutospacing="1" w:after="160" w:afterAutospacing="1" w:line="259" w:lineRule="auto"/>
        <w:contextualSpacing/>
        <w:rPr>
          <w:rFonts w:ascii="Calibri" w:eastAsia="MS Mincho" w:hAnsi="Calibri" w:cs="Times New Roman"/>
          <w:sz w:val="22"/>
        </w:rPr>
      </w:pPr>
      <w:r w:rsidRPr="004A0865">
        <w:rPr>
          <w:rFonts w:ascii="Calibri" w:eastAsia="MS Mincho" w:hAnsi="Calibri" w:cs="Times New Roman"/>
          <w:sz w:val="22"/>
          <w:lang w:val="en-GB"/>
        </w:rPr>
        <w:t>The patient is medically stable on opioid pharmacotherapy.</w:t>
      </w:r>
      <w:r w:rsidRPr="004A0865">
        <w:rPr>
          <w:rFonts w:ascii="Calibri" w:eastAsia="MS Mincho" w:hAnsi="Calibri" w:cs="Times New Roman"/>
          <w:sz w:val="22"/>
        </w:rPr>
        <w:t>  </w:t>
      </w:r>
      <w:r w:rsidRPr="004A0865">
        <w:rPr>
          <w:rFonts w:ascii="Calibri" w:eastAsia="MS Mincho" w:hAnsi="Calibri" w:cs="Times New Roman"/>
          <w:sz w:val="22"/>
          <w:lang w:val="en-GB"/>
        </w:rPr>
        <w:t> </w:t>
      </w:r>
    </w:p>
    <w:p w14:paraId="2BB79EBF" w14:textId="77777777" w:rsidR="004A0865" w:rsidRPr="004A0865" w:rsidRDefault="004A0865" w:rsidP="004A0865">
      <w:pPr>
        <w:numPr>
          <w:ilvl w:val="0"/>
          <w:numId w:val="21"/>
        </w:numPr>
        <w:spacing w:beforeAutospacing="1" w:after="160" w:afterAutospacing="1" w:line="259" w:lineRule="auto"/>
        <w:contextualSpacing/>
        <w:rPr>
          <w:rFonts w:ascii="Calibri" w:eastAsia="MS Mincho" w:hAnsi="Calibri" w:cs="Times New Roman"/>
          <w:sz w:val="22"/>
        </w:rPr>
      </w:pPr>
      <w:r w:rsidRPr="004A0865">
        <w:rPr>
          <w:rFonts w:ascii="Calibri" w:eastAsia="MS Mincho" w:hAnsi="Calibri" w:cs="Times New Roman"/>
          <w:sz w:val="22"/>
          <w:lang w:val="en-GB"/>
        </w:rPr>
        <w:t>The patient is compliant with program requirements and review appointments.</w:t>
      </w:r>
      <w:r w:rsidRPr="004A0865">
        <w:rPr>
          <w:rFonts w:ascii="Calibri" w:eastAsia="MS Mincho" w:hAnsi="Calibri" w:cs="Times New Roman"/>
          <w:sz w:val="22"/>
        </w:rPr>
        <w:t> </w:t>
      </w:r>
      <w:r w:rsidRPr="004A0865">
        <w:rPr>
          <w:rFonts w:ascii="Calibri" w:eastAsia="MS Mincho" w:hAnsi="Calibri" w:cs="Times New Roman"/>
          <w:sz w:val="22"/>
          <w:lang w:val="en-GB"/>
        </w:rPr>
        <w:t> </w:t>
      </w:r>
    </w:p>
    <w:p w14:paraId="3E51C12E" w14:textId="77777777" w:rsidR="004A0865" w:rsidRPr="004A0865" w:rsidRDefault="004A0865" w:rsidP="2C350CA9">
      <w:pPr>
        <w:numPr>
          <w:ilvl w:val="0"/>
          <w:numId w:val="21"/>
        </w:numPr>
        <w:spacing w:beforeAutospacing="1" w:after="160" w:afterAutospacing="1" w:line="259" w:lineRule="auto"/>
        <w:contextualSpacing/>
        <w:rPr>
          <w:rFonts w:ascii="Calibri" w:eastAsia="MS Mincho" w:hAnsi="Calibri" w:cs="Times New Roman"/>
          <w:sz w:val="22"/>
        </w:rPr>
      </w:pPr>
      <w:r w:rsidRPr="2C350CA9">
        <w:rPr>
          <w:rFonts w:ascii="Calibri" w:eastAsia="MS Mincho" w:hAnsi="Calibri" w:cs="Times New Roman"/>
          <w:sz w:val="22"/>
          <w:lang w:val="en-GB"/>
        </w:rPr>
        <w:t>There will be no significant illicit substance use</w:t>
      </w:r>
      <w:r w:rsidR="06F2EEA0" w:rsidRPr="2C350CA9">
        <w:rPr>
          <w:rFonts w:ascii="Calibri" w:eastAsia="MS Mincho" w:hAnsi="Calibri" w:cs="Times New Roman"/>
          <w:sz w:val="22"/>
          <w:lang w:val="en-GB"/>
        </w:rPr>
        <w:t xml:space="preserve"> and</w:t>
      </w:r>
      <w:r w:rsidRPr="2C350CA9">
        <w:rPr>
          <w:rFonts w:ascii="Calibri" w:eastAsia="MS Mincho" w:hAnsi="Calibri" w:cs="Times New Roman"/>
          <w:sz w:val="22"/>
          <w:lang w:val="en-GB"/>
        </w:rPr>
        <w:t>/</w:t>
      </w:r>
      <w:r w:rsidR="4A3566B8" w:rsidRPr="2C350CA9">
        <w:rPr>
          <w:rFonts w:ascii="Calibri" w:eastAsia="MS Mincho" w:hAnsi="Calibri" w:cs="Times New Roman"/>
          <w:sz w:val="22"/>
          <w:lang w:val="en-GB"/>
        </w:rPr>
        <w:t xml:space="preserve">or </w:t>
      </w:r>
      <w:r w:rsidRPr="2C350CA9">
        <w:rPr>
          <w:rFonts w:ascii="Calibri" w:eastAsia="MS Mincho" w:hAnsi="Calibri" w:cs="Times New Roman"/>
          <w:sz w:val="22"/>
          <w:lang w:val="en-GB"/>
        </w:rPr>
        <w:t>no reports of use affecting psycho-social functioning or behaviour. </w:t>
      </w:r>
      <w:r w:rsidRPr="2C350CA9">
        <w:rPr>
          <w:rFonts w:ascii="Calibri" w:eastAsia="MS Mincho" w:hAnsi="Calibri" w:cs="Times New Roman"/>
          <w:sz w:val="22"/>
        </w:rPr>
        <w:t>  </w:t>
      </w:r>
      <w:r w:rsidRPr="2C350CA9">
        <w:rPr>
          <w:rFonts w:ascii="Calibri" w:eastAsia="MS Mincho" w:hAnsi="Calibri" w:cs="Times New Roman"/>
          <w:sz w:val="22"/>
          <w:lang w:val="en-GB"/>
        </w:rPr>
        <w:t> </w:t>
      </w:r>
    </w:p>
    <w:p w14:paraId="616CD99A" w14:textId="77777777" w:rsidR="004A0865" w:rsidRPr="004A0865" w:rsidRDefault="004A0865" w:rsidP="7761F7EC">
      <w:pPr>
        <w:numPr>
          <w:ilvl w:val="0"/>
          <w:numId w:val="21"/>
        </w:numPr>
        <w:spacing w:beforeAutospacing="1" w:after="160" w:afterAutospacing="1" w:line="259" w:lineRule="auto"/>
        <w:contextualSpacing/>
        <w:rPr>
          <w:rFonts w:ascii="Calibri" w:eastAsia="MS Mincho" w:hAnsi="Calibri" w:cs="Times New Roman"/>
          <w:sz w:val="22"/>
        </w:rPr>
      </w:pPr>
      <w:r w:rsidRPr="7761F7EC">
        <w:rPr>
          <w:rFonts w:ascii="Calibri" w:eastAsia="MS Mincho" w:hAnsi="Calibri" w:cs="Times New Roman"/>
          <w:sz w:val="22"/>
          <w:lang w:val="en-GB"/>
        </w:rPr>
        <w:t xml:space="preserve">The patient’s mental health is stable and if mental illness is present; a management plan is in place, agreed to by the patient and positive </w:t>
      </w:r>
      <w:r w:rsidR="0A0C405C" w:rsidRPr="7761F7EC">
        <w:rPr>
          <w:rFonts w:ascii="Calibri" w:eastAsia="MS Mincho" w:hAnsi="Calibri" w:cs="Times New Roman"/>
          <w:sz w:val="22"/>
          <w:lang w:val="en-GB"/>
        </w:rPr>
        <w:t>outcome</w:t>
      </w:r>
      <w:r w:rsidRPr="7761F7EC">
        <w:rPr>
          <w:rFonts w:ascii="Calibri" w:eastAsia="MS Mincho" w:hAnsi="Calibri" w:cs="Times New Roman"/>
          <w:sz w:val="22"/>
          <w:lang w:val="en-GB"/>
        </w:rPr>
        <w:t>s identified.</w:t>
      </w:r>
      <w:r w:rsidRPr="7761F7EC">
        <w:rPr>
          <w:rFonts w:ascii="Calibri" w:eastAsia="MS Mincho" w:hAnsi="Calibri" w:cs="Times New Roman"/>
          <w:sz w:val="22"/>
        </w:rPr>
        <w:t> </w:t>
      </w:r>
      <w:r w:rsidRPr="7761F7EC">
        <w:rPr>
          <w:rFonts w:ascii="Calibri" w:eastAsia="MS Mincho" w:hAnsi="Calibri" w:cs="Times New Roman"/>
          <w:sz w:val="22"/>
          <w:lang w:val="en-GB"/>
        </w:rPr>
        <w:t> </w:t>
      </w:r>
    </w:p>
    <w:p w14:paraId="27E4C542" w14:textId="77777777" w:rsidR="004A0865" w:rsidRPr="004A0865" w:rsidRDefault="004A0865" w:rsidP="004A0865">
      <w:pPr>
        <w:numPr>
          <w:ilvl w:val="0"/>
          <w:numId w:val="21"/>
        </w:numPr>
        <w:spacing w:beforeAutospacing="1" w:after="160" w:afterAutospacing="1" w:line="259" w:lineRule="auto"/>
        <w:contextualSpacing/>
        <w:rPr>
          <w:rFonts w:ascii="Calibri" w:eastAsia="MS Mincho" w:hAnsi="Calibri" w:cs="Times New Roman"/>
          <w:sz w:val="22"/>
        </w:rPr>
      </w:pPr>
      <w:r w:rsidRPr="004A0865">
        <w:rPr>
          <w:rFonts w:ascii="Calibri" w:eastAsia="MS Mincho" w:hAnsi="Calibri" w:cs="Times New Roman"/>
          <w:sz w:val="22"/>
          <w:lang w:val="en-GB"/>
        </w:rPr>
        <w:t>The patient will have stable personal functioning to the extent they can live independently in the community</w:t>
      </w:r>
      <w:r w:rsidRPr="004A0865">
        <w:rPr>
          <w:rFonts w:ascii="Calibri" w:eastAsia="MS Mincho" w:hAnsi="Calibri" w:cs="Times New Roman"/>
          <w:sz w:val="22"/>
        </w:rPr>
        <w:t> (this includes those who require a carer). </w:t>
      </w:r>
      <w:r w:rsidRPr="004A0865">
        <w:rPr>
          <w:rFonts w:ascii="Calibri" w:eastAsia="MS Mincho" w:hAnsi="Calibri" w:cs="Times New Roman"/>
          <w:sz w:val="22"/>
          <w:lang w:val="en-GB"/>
        </w:rPr>
        <w:t> </w:t>
      </w:r>
    </w:p>
    <w:p w14:paraId="0E70466D" w14:textId="77777777" w:rsidR="004A0865" w:rsidRPr="004A0865" w:rsidRDefault="004A0865" w:rsidP="2C350CA9">
      <w:pPr>
        <w:numPr>
          <w:ilvl w:val="0"/>
          <w:numId w:val="21"/>
        </w:numPr>
        <w:spacing w:beforeAutospacing="1" w:after="160" w:afterAutospacing="1" w:line="259" w:lineRule="auto"/>
        <w:contextualSpacing/>
        <w:rPr>
          <w:rFonts w:ascii="Calibri" w:eastAsia="MS Mincho" w:hAnsi="Calibri" w:cs="Times New Roman"/>
          <w:sz w:val="22"/>
        </w:rPr>
      </w:pPr>
      <w:r w:rsidRPr="2C350CA9">
        <w:rPr>
          <w:rFonts w:ascii="Calibri" w:eastAsia="MS Mincho" w:hAnsi="Calibri" w:cs="Times New Roman"/>
          <w:sz w:val="22"/>
          <w:lang w:val="en-GB"/>
        </w:rPr>
        <w:t xml:space="preserve">The patient </w:t>
      </w:r>
      <w:r w:rsidR="7E85B7A7" w:rsidRPr="2C350CA9">
        <w:rPr>
          <w:rFonts w:ascii="Calibri" w:eastAsia="MS Mincho" w:hAnsi="Calibri" w:cs="Times New Roman"/>
          <w:sz w:val="22"/>
          <w:lang w:val="en-GB"/>
        </w:rPr>
        <w:t>has managed</w:t>
      </w:r>
      <w:r w:rsidRPr="2C350CA9">
        <w:rPr>
          <w:rFonts w:ascii="Calibri" w:eastAsia="MS Mincho" w:hAnsi="Calibri" w:cs="Times New Roman"/>
          <w:sz w:val="22"/>
          <w:lang w:val="en-GB"/>
        </w:rPr>
        <w:t xml:space="preserve"> take away doses (TAD) appropriately</w:t>
      </w:r>
      <w:r w:rsidR="2F0C1908" w:rsidRPr="2C350CA9">
        <w:rPr>
          <w:rFonts w:ascii="Calibri" w:eastAsia="MS Mincho" w:hAnsi="Calibri" w:cs="Times New Roman"/>
          <w:sz w:val="22"/>
          <w:lang w:val="en-GB"/>
        </w:rPr>
        <w:t xml:space="preserve"> when provided</w:t>
      </w:r>
      <w:r w:rsidRPr="2C350CA9">
        <w:rPr>
          <w:rFonts w:ascii="Calibri" w:eastAsia="MS Mincho" w:hAnsi="Calibri" w:cs="Times New Roman"/>
          <w:sz w:val="22"/>
          <w:lang w:val="en-GB"/>
        </w:rPr>
        <w:t>.</w:t>
      </w:r>
      <w:r w:rsidRPr="2C350CA9">
        <w:rPr>
          <w:rFonts w:ascii="Calibri" w:eastAsia="MS Mincho" w:hAnsi="Calibri" w:cs="Times New Roman"/>
          <w:sz w:val="22"/>
        </w:rPr>
        <w:t> </w:t>
      </w:r>
      <w:r w:rsidRPr="2C350CA9">
        <w:rPr>
          <w:rFonts w:ascii="Calibri" w:eastAsia="MS Mincho" w:hAnsi="Calibri" w:cs="Times New Roman"/>
          <w:sz w:val="22"/>
          <w:lang w:val="en-GB"/>
        </w:rPr>
        <w:t> </w:t>
      </w:r>
    </w:p>
    <w:p w14:paraId="044A8816" w14:textId="77777777" w:rsidR="000D6283" w:rsidRDefault="000D6283" w:rsidP="004A0865">
      <w:pPr>
        <w:spacing w:after="160" w:line="259" w:lineRule="auto"/>
        <w:rPr>
          <w:rFonts w:ascii="Calibri" w:eastAsia="MS Mincho" w:hAnsi="Calibri" w:cs="Times New Roman"/>
          <w:b/>
          <w:bCs/>
          <w:sz w:val="22"/>
          <w:u w:val="single"/>
        </w:rPr>
      </w:pPr>
    </w:p>
    <w:p w14:paraId="3A536838" w14:textId="77777777" w:rsidR="00077996" w:rsidRDefault="004A0865" w:rsidP="004A0865">
      <w:pPr>
        <w:spacing w:after="160" w:line="259" w:lineRule="auto"/>
        <w:rPr>
          <w:rFonts w:ascii="Calibri" w:eastAsia="MS Mincho" w:hAnsi="Calibri" w:cs="Times New Roman"/>
          <w:b/>
          <w:bCs/>
          <w:sz w:val="22"/>
          <w:lang w:val="en-GB"/>
        </w:rPr>
      </w:pPr>
      <w:r w:rsidRPr="004A0865">
        <w:rPr>
          <w:rFonts w:ascii="Calibri" w:eastAsia="MS Mincho" w:hAnsi="Calibri" w:cs="Times New Roman"/>
          <w:b/>
          <w:bCs/>
          <w:sz w:val="22"/>
          <w:u w:val="single"/>
        </w:rPr>
        <w:t>WHAT CAN I DO FOR MY PATIENT?</w:t>
      </w:r>
      <w:r w:rsidRPr="004A0865">
        <w:rPr>
          <w:rFonts w:ascii="Calibri" w:eastAsia="MS Mincho" w:hAnsi="Calibri" w:cs="Times New Roman"/>
          <w:b/>
          <w:bCs/>
          <w:sz w:val="22"/>
          <w:lang w:val="en-GB"/>
        </w:rPr>
        <w:t> </w:t>
      </w:r>
    </w:p>
    <w:p w14:paraId="2CD1F6F9" w14:textId="77777777" w:rsidR="004A0865" w:rsidRPr="004A0865" w:rsidRDefault="004A0865" w:rsidP="2C350CA9">
      <w:pPr>
        <w:numPr>
          <w:ilvl w:val="0"/>
          <w:numId w:val="20"/>
        </w:numPr>
        <w:spacing w:beforeAutospacing="1" w:afterAutospacing="1" w:line="259" w:lineRule="auto"/>
        <w:rPr>
          <w:rFonts w:eastAsiaTheme="minorEastAsia"/>
          <w:sz w:val="22"/>
        </w:rPr>
      </w:pPr>
      <w:r w:rsidRPr="2C350CA9">
        <w:rPr>
          <w:rFonts w:ascii="Calibri" w:eastAsia="MS Mincho" w:hAnsi="Calibri" w:cs="Times New Roman"/>
          <w:sz w:val="22"/>
        </w:rPr>
        <w:lastRenderedPageBreak/>
        <w:t xml:space="preserve">Alter the dosing regimen </w:t>
      </w:r>
      <w:r w:rsidR="31A9E04D" w:rsidRPr="2C350CA9">
        <w:rPr>
          <w:rFonts w:ascii="Calibri" w:eastAsia="MS Mincho" w:hAnsi="Calibri" w:cs="Times New Roman"/>
          <w:sz w:val="22"/>
        </w:rPr>
        <w:t>if your patient is</w:t>
      </w:r>
      <w:r w:rsidRPr="2C350CA9">
        <w:rPr>
          <w:rFonts w:ascii="Calibri" w:eastAsia="MS Mincho" w:hAnsi="Calibri" w:cs="Times New Roman"/>
          <w:sz w:val="22"/>
        </w:rPr>
        <w:t xml:space="preserve"> prescribed Suboxone®</w:t>
      </w:r>
      <w:r w:rsidR="35162635" w:rsidRPr="2C350CA9">
        <w:rPr>
          <w:rFonts w:ascii="Calibri" w:eastAsia="MS Mincho" w:hAnsi="Calibri" w:cs="Times New Roman"/>
          <w:sz w:val="22"/>
        </w:rPr>
        <w:t>,</w:t>
      </w:r>
      <w:r w:rsidRPr="2C350CA9">
        <w:rPr>
          <w:rFonts w:ascii="Calibri" w:eastAsia="MS Mincho" w:hAnsi="Calibri" w:cs="Times New Roman"/>
          <w:sz w:val="22"/>
        </w:rPr>
        <w:t xml:space="preserve"> from single (daily) dosing to double or triple dosing (i.e. the patient receives a dose every 2 or 3 days respectively), providing the dose received does not exceed 32mg</w:t>
      </w:r>
      <w:r w:rsidR="0372A0C2" w:rsidRPr="2C350CA9">
        <w:rPr>
          <w:rFonts w:ascii="Calibri" w:eastAsia="MS Mincho" w:hAnsi="Calibri" w:cs="Times New Roman"/>
          <w:sz w:val="22"/>
        </w:rPr>
        <w:t>. These dosing regimens are outlined in the</w:t>
      </w:r>
      <w:r w:rsidRPr="2C350CA9">
        <w:rPr>
          <w:rFonts w:ascii="Calibri" w:eastAsia="MS Mincho" w:hAnsi="Calibri" w:cs="Times New Roman"/>
          <w:sz w:val="22"/>
          <w:lang w:val="en-GB"/>
        </w:rPr>
        <w:t xml:space="preserve"> Queensland Medication-Assisted Treatment of Opioid Dependence Clinical Guidelines</w:t>
      </w:r>
      <w:r w:rsidR="73C0E02B" w:rsidRPr="2C350CA9">
        <w:rPr>
          <w:rFonts w:ascii="Calibri" w:eastAsia="MS Mincho" w:hAnsi="Calibri" w:cs="Times New Roman"/>
          <w:sz w:val="22"/>
          <w:lang w:val="en-GB"/>
        </w:rPr>
        <w:t xml:space="preserve"> 2018</w:t>
      </w:r>
      <w:r w:rsidRPr="2C350CA9">
        <w:rPr>
          <w:rFonts w:ascii="Calibri" w:eastAsia="MS Mincho" w:hAnsi="Calibri" w:cs="Times New Roman"/>
          <w:sz w:val="22"/>
          <w:lang w:val="en-GB"/>
        </w:rPr>
        <w:t xml:space="preserve"> </w:t>
      </w:r>
      <w:r w:rsidR="7AFB4EF0" w:rsidRPr="2C350CA9">
        <w:rPr>
          <w:rFonts w:ascii="Calibri" w:eastAsia="MS Mincho" w:hAnsi="Calibri" w:cs="Times New Roman"/>
          <w:sz w:val="22"/>
          <w:lang w:val="en-GB"/>
        </w:rPr>
        <w:t>(</w:t>
      </w:r>
      <w:r w:rsidRPr="2C350CA9">
        <w:rPr>
          <w:rFonts w:ascii="Calibri" w:eastAsia="MS Mincho" w:hAnsi="Calibri" w:cs="Times New Roman"/>
          <w:sz w:val="22"/>
          <w:lang w:val="en-GB"/>
        </w:rPr>
        <w:t>MATOD Guidelines).</w:t>
      </w:r>
    </w:p>
    <w:p w14:paraId="0DFC8501" w14:textId="77777777" w:rsidR="004A0865" w:rsidRPr="004A0865" w:rsidRDefault="004A0865" w:rsidP="2C350CA9">
      <w:pPr>
        <w:numPr>
          <w:ilvl w:val="0"/>
          <w:numId w:val="20"/>
        </w:numPr>
        <w:spacing w:beforeAutospacing="1" w:afterAutospacing="1" w:line="259" w:lineRule="auto"/>
        <w:rPr>
          <w:rFonts w:eastAsiaTheme="minorEastAsia"/>
          <w:sz w:val="22"/>
        </w:rPr>
      </w:pPr>
      <w:r w:rsidRPr="2C350CA9">
        <w:rPr>
          <w:rFonts w:ascii="Calibri" w:eastAsia="MS Mincho" w:hAnsi="Calibri" w:cs="Times New Roman"/>
          <w:sz w:val="22"/>
        </w:rPr>
        <w:t xml:space="preserve">Manage the patient’s TAD as per </w:t>
      </w:r>
      <w:r w:rsidR="4390CCBE" w:rsidRPr="2C350CA9">
        <w:rPr>
          <w:rFonts w:ascii="Calibri" w:eastAsia="MS Mincho" w:hAnsi="Calibri" w:cs="Times New Roman"/>
          <w:sz w:val="22"/>
        </w:rPr>
        <w:t xml:space="preserve">the </w:t>
      </w:r>
      <w:r w:rsidRPr="2C350CA9">
        <w:rPr>
          <w:rFonts w:ascii="Calibri" w:eastAsia="MS Mincho" w:hAnsi="Calibri" w:cs="Times New Roman"/>
          <w:sz w:val="22"/>
        </w:rPr>
        <w:t>MATOD Guidelines.</w:t>
      </w:r>
    </w:p>
    <w:p w14:paraId="2B8722F9" w14:textId="3E2714D9" w:rsidR="004A0865" w:rsidRPr="004A0865" w:rsidRDefault="004A0865" w:rsidP="2C350CA9">
      <w:pPr>
        <w:numPr>
          <w:ilvl w:val="0"/>
          <w:numId w:val="20"/>
        </w:numPr>
        <w:spacing w:beforeAutospacing="1" w:afterAutospacing="1" w:line="259" w:lineRule="auto"/>
        <w:rPr>
          <w:rFonts w:eastAsiaTheme="minorEastAsia"/>
          <w:sz w:val="22"/>
        </w:rPr>
      </w:pPr>
      <w:r w:rsidRPr="2C350CA9">
        <w:rPr>
          <w:rFonts w:ascii="Calibri" w:eastAsia="MS Mincho" w:hAnsi="Calibri" w:cs="Times New Roman"/>
          <w:sz w:val="22"/>
        </w:rPr>
        <w:t>Change the nominated dispensing pharmacy</w:t>
      </w:r>
      <w:r w:rsidR="2169AB9D" w:rsidRPr="2C350CA9">
        <w:rPr>
          <w:rFonts w:ascii="Calibri" w:eastAsia="MS Mincho" w:hAnsi="Calibri" w:cs="Times New Roman"/>
          <w:sz w:val="22"/>
        </w:rPr>
        <w:t>; however, any</w:t>
      </w:r>
      <w:r w:rsidRPr="2C350CA9">
        <w:rPr>
          <w:rFonts w:ascii="Calibri" w:eastAsia="MS Mincho" w:hAnsi="Calibri" w:cs="Times New Roman"/>
          <w:sz w:val="22"/>
        </w:rPr>
        <w:t xml:space="preserve"> new pharmacy must be recognised by </w:t>
      </w:r>
      <w:r w:rsidR="0007055F" w:rsidRPr="0007055F">
        <w:rPr>
          <w:rFonts w:ascii="Calibri" w:eastAsia="MS Mincho" w:hAnsi="Calibri" w:cs="Times New Roman"/>
          <w:sz w:val="22"/>
        </w:rPr>
        <w:t>Healthcare Approvals and Regulation Unit</w:t>
      </w:r>
      <w:r w:rsidR="0007055F">
        <w:rPr>
          <w:rFonts w:ascii="Calibri" w:eastAsia="MS Mincho" w:hAnsi="Calibri" w:cs="Times New Roman"/>
          <w:sz w:val="22"/>
        </w:rPr>
        <w:t xml:space="preserve"> (HAR</w:t>
      </w:r>
      <w:r w:rsidRPr="2C350CA9">
        <w:rPr>
          <w:rFonts w:ascii="Calibri" w:eastAsia="MS Mincho" w:hAnsi="Calibri" w:cs="Times New Roman"/>
          <w:sz w:val="22"/>
        </w:rPr>
        <w:t>U</w:t>
      </w:r>
      <w:r w:rsidR="1C0628D2" w:rsidRPr="2C350CA9">
        <w:rPr>
          <w:rFonts w:ascii="Calibri" w:eastAsia="MS Mincho" w:hAnsi="Calibri" w:cs="Times New Roman"/>
          <w:sz w:val="22"/>
        </w:rPr>
        <w:t>)</w:t>
      </w:r>
      <w:r w:rsidRPr="2C350CA9">
        <w:rPr>
          <w:rFonts w:ascii="Calibri" w:eastAsia="MS Mincho" w:hAnsi="Calibri" w:cs="Times New Roman"/>
          <w:sz w:val="22"/>
        </w:rPr>
        <w:t xml:space="preserve"> as a QOTP dosing pharmacy. </w:t>
      </w:r>
      <w:r w:rsidRPr="2C350CA9">
        <w:rPr>
          <w:rFonts w:ascii="Calibri" w:eastAsia="MS Mincho" w:hAnsi="Calibri" w:cs="Times New Roman"/>
          <w:sz w:val="22"/>
          <w:lang w:val="en-GB"/>
        </w:rPr>
        <w:t> </w:t>
      </w:r>
    </w:p>
    <w:p w14:paraId="7A55795A" w14:textId="77777777" w:rsidR="003E1E03" w:rsidRPr="000D6283" w:rsidRDefault="004A0865" w:rsidP="000D6283">
      <w:pPr>
        <w:numPr>
          <w:ilvl w:val="0"/>
          <w:numId w:val="20"/>
        </w:numPr>
        <w:spacing w:beforeAutospacing="1" w:afterAutospacing="1" w:line="259" w:lineRule="auto"/>
        <w:rPr>
          <w:rFonts w:eastAsiaTheme="minorEastAsia"/>
          <w:sz w:val="22"/>
        </w:rPr>
      </w:pPr>
      <w:r w:rsidRPr="2C350CA9">
        <w:rPr>
          <w:rFonts w:ascii="Calibri" w:eastAsia="MS Mincho" w:hAnsi="Calibri" w:cs="Times New Roman"/>
          <w:sz w:val="22"/>
        </w:rPr>
        <w:t xml:space="preserve">Refer the patient to </w:t>
      </w:r>
      <w:r w:rsidR="000D6283">
        <w:rPr>
          <w:rFonts w:ascii="Calibri" w:eastAsia="MS Mincho" w:hAnsi="Calibri" w:cs="Times New Roman"/>
          <w:sz w:val="22"/>
        </w:rPr>
        <w:t xml:space="preserve">the </w:t>
      </w:r>
      <w:r w:rsidRPr="2C350CA9">
        <w:rPr>
          <w:rFonts w:ascii="Calibri" w:eastAsia="MS Mincho" w:hAnsi="Calibri" w:cs="Times New Roman"/>
          <w:sz w:val="22"/>
        </w:rPr>
        <w:t>ADS at any time for further assessment or management.</w:t>
      </w:r>
      <w:r w:rsidRPr="2C350CA9">
        <w:rPr>
          <w:rFonts w:ascii="Calibri" w:eastAsia="MS Mincho" w:hAnsi="Calibri" w:cs="Times New Roman"/>
          <w:sz w:val="22"/>
          <w:lang w:val="en-GB"/>
        </w:rPr>
        <w:t> </w:t>
      </w:r>
      <w:r w:rsidR="545F0C6B" w:rsidRPr="2C350CA9">
        <w:rPr>
          <w:rFonts w:ascii="Calibri" w:eastAsia="MS Mincho" w:hAnsi="Calibri" w:cs="Times New Roman"/>
          <w:sz w:val="22"/>
          <w:lang w:val="en-GB"/>
        </w:rPr>
        <w:t>Referral is initiated through the case manager.</w:t>
      </w:r>
    </w:p>
    <w:p w14:paraId="3C1D7C2A" w14:textId="77777777" w:rsidR="004A0865" w:rsidRPr="004A0865" w:rsidRDefault="004A0865" w:rsidP="004A0865">
      <w:pPr>
        <w:spacing w:after="160" w:line="259" w:lineRule="auto"/>
        <w:rPr>
          <w:rFonts w:ascii="Calibri" w:eastAsia="MS Mincho" w:hAnsi="Calibri" w:cs="Times New Roman"/>
          <w:b/>
          <w:bCs/>
          <w:sz w:val="22"/>
        </w:rPr>
      </w:pPr>
      <w:r w:rsidRPr="004A0865">
        <w:rPr>
          <w:rFonts w:ascii="Calibri" w:eastAsia="MS Mincho" w:hAnsi="Calibri" w:cs="Times New Roman"/>
          <w:b/>
          <w:bCs/>
          <w:sz w:val="22"/>
          <w:u w:val="single"/>
        </w:rPr>
        <w:t>WHAT CAN’T I DO?</w:t>
      </w:r>
      <w:r w:rsidRPr="004A0865">
        <w:rPr>
          <w:rFonts w:ascii="Calibri" w:eastAsia="MS Mincho" w:hAnsi="Calibri" w:cs="Times New Roman"/>
          <w:b/>
          <w:bCs/>
          <w:sz w:val="22"/>
          <w:lang w:val="en-GB"/>
        </w:rPr>
        <w:t> </w:t>
      </w:r>
    </w:p>
    <w:p w14:paraId="52312482" w14:textId="77777777" w:rsidR="004A0865" w:rsidRPr="004A0865" w:rsidRDefault="004A0865" w:rsidP="2C350CA9">
      <w:pPr>
        <w:numPr>
          <w:ilvl w:val="0"/>
          <w:numId w:val="19"/>
        </w:numPr>
        <w:spacing w:beforeAutospacing="1" w:after="160" w:afterAutospacing="1" w:line="259" w:lineRule="auto"/>
        <w:contextualSpacing/>
        <w:rPr>
          <w:rFonts w:ascii="Calibri" w:eastAsia="MS Mincho" w:hAnsi="Calibri" w:cs="Times New Roman"/>
          <w:sz w:val="22"/>
          <w:lang w:val="en-GB"/>
        </w:rPr>
      </w:pPr>
      <w:r w:rsidRPr="2C350CA9">
        <w:rPr>
          <w:rFonts w:ascii="Calibri" w:eastAsia="MS Mincho" w:hAnsi="Calibri" w:cs="Times New Roman"/>
          <w:sz w:val="22"/>
        </w:rPr>
        <w:t>Change the patient’s dose independently</w:t>
      </w:r>
      <w:r w:rsidRPr="2C350CA9">
        <w:rPr>
          <w:rFonts w:ascii="Calibri" w:eastAsia="MS Mincho" w:hAnsi="Calibri" w:cs="Times New Roman"/>
          <w:sz w:val="22"/>
          <w:lang w:val="en-GB"/>
        </w:rPr>
        <w:t xml:space="preserve"> (if requested by patient you would contact the </w:t>
      </w:r>
      <w:r w:rsidR="1AF8EF0D" w:rsidRPr="2C350CA9">
        <w:rPr>
          <w:rFonts w:ascii="Calibri" w:eastAsia="MS Mincho" w:hAnsi="Calibri" w:cs="Times New Roman"/>
          <w:sz w:val="22"/>
          <w:lang w:val="en-GB"/>
        </w:rPr>
        <w:t>case manager</w:t>
      </w:r>
      <w:r w:rsidRPr="2C350CA9">
        <w:rPr>
          <w:rFonts w:ascii="Calibri" w:eastAsia="MS Mincho" w:hAnsi="Calibri" w:cs="Times New Roman"/>
          <w:sz w:val="22"/>
          <w:lang w:val="en-GB"/>
        </w:rPr>
        <w:t xml:space="preserve"> for guidance).</w:t>
      </w:r>
    </w:p>
    <w:p w14:paraId="4252737B" w14:textId="3530CC87" w:rsidR="004A0865" w:rsidRPr="004A0865" w:rsidRDefault="004A0865" w:rsidP="2C350CA9">
      <w:pPr>
        <w:numPr>
          <w:ilvl w:val="0"/>
          <w:numId w:val="19"/>
        </w:numPr>
        <w:spacing w:beforeAutospacing="1" w:after="160" w:afterAutospacing="1" w:line="259" w:lineRule="auto"/>
        <w:ind w:left="714" w:hanging="357"/>
        <w:contextualSpacing/>
        <w:rPr>
          <w:rFonts w:ascii="Calibri" w:eastAsia="MS Mincho" w:hAnsi="Calibri" w:cs="Times New Roman"/>
          <w:sz w:val="22"/>
        </w:rPr>
      </w:pPr>
      <w:r w:rsidRPr="2C350CA9">
        <w:rPr>
          <w:rFonts w:ascii="Calibri" w:eastAsia="MS Mincho" w:hAnsi="Calibri" w:cs="Times New Roman"/>
          <w:sz w:val="22"/>
        </w:rPr>
        <w:t>Provide QOTP for patient</w:t>
      </w:r>
      <w:r w:rsidR="7BAFA1B6" w:rsidRPr="2C350CA9">
        <w:rPr>
          <w:rFonts w:ascii="Calibri" w:eastAsia="MS Mincho" w:hAnsi="Calibri" w:cs="Times New Roman"/>
          <w:sz w:val="22"/>
        </w:rPr>
        <w:t>s</w:t>
      </w:r>
      <w:r w:rsidRPr="2C350CA9">
        <w:rPr>
          <w:rFonts w:ascii="Calibri" w:eastAsia="MS Mincho" w:hAnsi="Calibri" w:cs="Times New Roman"/>
          <w:sz w:val="22"/>
        </w:rPr>
        <w:t xml:space="preserve"> not specified in an </w:t>
      </w:r>
      <w:r w:rsidR="0007055F">
        <w:rPr>
          <w:rFonts w:ascii="Calibri" w:eastAsia="MS Mincho" w:hAnsi="Calibri" w:cs="Times New Roman"/>
          <w:sz w:val="22"/>
        </w:rPr>
        <w:t>HARU</w:t>
      </w:r>
      <w:r w:rsidRPr="2C350CA9">
        <w:rPr>
          <w:rFonts w:ascii="Calibri" w:eastAsia="MS Mincho" w:hAnsi="Calibri" w:cs="Times New Roman"/>
          <w:sz w:val="22"/>
        </w:rPr>
        <w:t xml:space="preserve"> approval. </w:t>
      </w:r>
      <w:r w:rsidRPr="2C350CA9">
        <w:rPr>
          <w:rFonts w:ascii="Calibri" w:eastAsia="MS Mincho" w:hAnsi="Calibri" w:cs="Times New Roman"/>
          <w:sz w:val="22"/>
          <w:lang w:val="en-GB"/>
        </w:rPr>
        <w:t> </w:t>
      </w:r>
    </w:p>
    <w:p w14:paraId="702510DE" w14:textId="77777777" w:rsidR="003E1E03" w:rsidRDefault="004A0865" w:rsidP="004A0865">
      <w:pPr>
        <w:numPr>
          <w:ilvl w:val="0"/>
          <w:numId w:val="19"/>
        </w:numPr>
        <w:spacing w:beforeAutospacing="1" w:after="160" w:afterAutospacing="1" w:line="259" w:lineRule="auto"/>
        <w:ind w:left="714" w:hanging="357"/>
        <w:contextualSpacing/>
        <w:rPr>
          <w:rFonts w:ascii="Calibri" w:eastAsia="MS Mincho" w:hAnsi="Calibri" w:cs="Times New Roman"/>
          <w:sz w:val="22"/>
        </w:rPr>
      </w:pPr>
      <w:r w:rsidRPr="004A0865">
        <w:rPr>
          <w:rFonts w:ascii="Calibri" w:eastAsia="MS Mincho" w:hAnsi="Calibri" w:cs="Times New Roman"/>
          <w:sz w:val="22"/>
        </w:rPr>
        <w:t>Transfer the prescribing approval to another medical or nurse practitioner.</w:t>
      </w:r>
      <w:r w:rsidRPr="004A0865">
        <w:rPr>
          <w:rFonts w:ascii="Calibri" w:eastAsia="MS Mincho" w:hAnsi="Calibri" w:cs="Times New Roman"/>
          <w:sz w:val="22"/>
          <w:lang w:val="en-GB"/>
        </w:rPr>
        <w:t> </w:t>
      </w:r>
    </w:p>
    <w:p w14:paraId="59051706" w14:textId="77777777" w:rsidR="000D6283" w:rsidRPr="000D6283" w:rsidRDefault="000D6283" w:rsidP="000D6283">
      <w:pPr>
        <w:spacing w:beforeAutospacing="1" w:after="160" w:afterAutospacing="1" w:line="259" w:lineRule="auto"/>
        <w:ind w:left="714"/>
        <w:contextualSpacing/>
        <w:rPr>
          <w:rFonts w:ascii="Calibri" w:eastAsia="MS Mincho" w:hAnsi="Calibri" w:cs="Times New Roman"/>
          <w:sz w:val="22"/>
        </w:rPr>
      </w:pPr>
    </w:p>
    <w:p w14:paraId="33511D1E" w14:textId="77777777" w:rsidR="004A0865" w:rsidRPr="004A0865" w:rsidRDefault="004A0865" w:rsidP="004A0865">
      <w:pPr>
        <w:spacing w:after="160" w:line="259" w:lineRule="auto"/>
        <w:rPr>
          <w:rFonts w:ascii="Calibri" w:eastAsia="MS Mincho" w:hAnsi="Calibri" w:cs="Times New Roman"/>
          <w:b/>
          <w:bCs/>
          <w:sz w:val="22"/>
        </w:rPr>
      </w:pPr>
      <w:r w:rsidRPr="004A0865">
        <w:rPr>
          <w:rFonts w:ascii="Calibri" w:eastAsia="MS Mincho" w:hAnsi="Calibri" w:cs="Times New Roman"/>
          <w:b/>
          <w:bCs/>
          <w:sz w:val="22"/>
          <w:u w:val="single"/>
        </w:rPr>
        <w:t>WHAT SUPPORT WILL I RECEIVE?</w:t>
      </w:r>
      <w:r w:rsidRPr="004A0865">
        <w:rPr>
          <w:rFonts w:ascii="Calibri" w:eastAsia="MS Mincho" w:hAnsi="Calibri" w:cs="Times New Roman"/>
          <w:b/>
          <w:bCs/>
          <w:sz w:val="22"/>
          <w:lang w:val="en-GB"/>
        </w:rPr>
        <w:t> </w:t>
      </w:r>
    </w:p>
    <w:p w14:paraId="49D6DCDE" w14:textId="77777777" w:rsidR="004A0865" w:rsidRPr="004A0865" w:rsidRDefault="004A0865" w:rsidP="2C350CA9">
      <w:pPr>
        <w:spacing w:beforeAutospacing="1" w:after="160" w:afterAutospacing="1" w:line="259" w:lineRule="auto"/>
        <w:rPr>
          <w:rFonts w:ascii="Calibri" w:eastAsia="MS Mincho" w:hAnsi="Calibri" w:cs="Times New Roman"/>
          <w:sz w:val="22"/>
        </w:rPr>
      </w:pPr>
      <w:r w:rsidRPr="2C350CA9">
        <w:rPr>
          <w:rFonts w:ascii="Calibri" w:eastAsia="MS Mincho" w:hAnsi="Calibri" w:cs="Times New Roman"/>
          <w:sz w:val="22"/>
        </w:rPr>
        <w:t xml:space="preserve">The shared care model </w:t>
      </w:r>
      <w:r w:rsidR="1EAB2D0D" w:rsidRPr="2C350CA9">
        <w:rPr>
          <w:rFonts w:ascii="Calibri" w:eastAsia="MS Mincho" w:hAnsi="Calibri" w:cs="Times New Roman"/>
          <w:sz w:val="22"/>
        </w:rPr>
        <w:t>is</w:t>
      </w:r>
      <w:r w:rsidRPr="2C350CA9">
        <w:rPr>
          <w:rFonts w:ascii="Calibri" w:eastAsia="MS Mincho" w:hAnsi="Calibri" w:cs="Times New Roman"/>
          <w:sz w:val="22"/>
        </w:rPr>
        <w:t xml:space="preserve"> designed to support the community prescriber. The </w:t>
      </w:r>
      <w:r w:rsidR="35E55CA9" w:rsidRPr="2C350CA9">
        <w:rPr>
          <w:rFonts w:ascii="Calibri" w:eastAsia="MS Mincho" w:hAnsi="Calibri" w:cs="Times New Roman"/>
          <w:sz w:val="22"/>
        </w:rPr>
        <w:t>ADS</w:t>
      </w:r>
      <w:r w:rsidRPr="2C350CA9">
        <w:rPr>
          <w:rFonts w:ascii="Calibri" w:eastAsia="MS Mincho" w:hAnsi="Calibri" w:cs="Times New Roman"/>
          <w:sz w:val="22"/>
        </w:rPr>
        <w:t xml:space="preserve"> understand there are concerns around the complexity of </w:t>
      </w:r>
      <w:r w:rsidR="2A94DB13" w:rsidRPr="2C350CA9">
        <w:rPr>
          <w:rFonts w:ascii="Calibri" w:eastAsia="MS Mincho" w:hAnsi="Calibri" w:cs="Times New Roman"/>
          <w:sz w:val="22"/>
        </w:rPr>
        <w:t xml:space="preserve">treating patients with </w:t>
      </w:r>
      <w:r w:rsidRPr="2C350CA9">
        <w:rPr>
          <w:rFonts w:ascii="Calibri" w:eastAsia="MS Mincho" w:hAnsi="Calibri" w:cs="Times New Roman"/>
          <w:sz w:val="22"/>
        </w:rPr>
        <w:t>substance use issues and the regulatory demands of the QOTP. Therefore, we have put in place a range of supports such as:</w:t>
      </w:r>
      <w:r w:rsidRPr="2C350CA9">
        <w:rPr>
          <w:rFonts w:ascii="Calibri" w:eastAsia="MS Mincho" w:hAnsi="Calibri" w:cs="Times New Roman"/>
          <w:sz w:val="22"/>
          <w:lang w:val="en-GB"/>
        </w:rPr>
        <w:t> </w:t>
      </w:r>
    </w:p>
    <w:p w14:paraId="52E409BD" w14:textId="77777777" w:rsidR="004A0865" w:rsidRPr="004A0865" w:rsidRDefault="004A0865" w:rsidP="2C350CA9">
      <w:pPr>
        <w:numPr>
          <w:ilvl w:val="0"/>
          <w:numId w:val="18"/>
        </w:numPr>
        <w:spacing w:beforeAutospacing="1" w:after="160" w:afterAutospacing="1" w:line="259" w:lineRule="auto"/>
        <w:contextualSpacing/>
        <w:rPr>
          <w:rFonts w:ascii="Calibri" w:eastAsia="MS Mincho" w:hAnsi="Calibri" w:cs="Times New Roman"/>
          <w:sz w:val="22"/>
        </w:rPr>
      </w:pPr>
      <w:r w:rsidRPr="2C350CA9">
        <w:rPr>
          <w:rFonts w:ascii="Calibri" w:eastAsia="MS Mincho" w:hAnsi="Calibri" w:cs="Times New Roman"/>
          <w:sz w:val="22"/>
        </w:rPr>
        <w:t>Access to information and advice from case managers, addiction specialists and advisory services.</w:t>
      </w:r>
      <w:r w:rsidRPr="2C350CA9">
        <w:rPr>
          <w:rFonts w:ascii="Calibri" w:eastAsia="MS Mincho" w:hAnsi="Calibri" w:cs="Times New Roman"/>
          <w:sz w:val="22"/>
          <w:lang w:val="en-GB"/>
        </w:rPr>
        <w:t> </w:t>
      </w:r>
    </w:p>
    <w:p w14:paraId="11567061" w14:textId="77777777" w:rsidR="004A0865" w:rsidRPr="004A0865" w:rsidRDefault="004A0865" w:rsidP="004A0865">
      <w:pPr>
        <w:numPr>
          <w:ilvl w:val="0"/>
          <w:numId w:val="18"/>
        </w:numPr>
        <w:spacing w:beforeAutospacing="1" w:after="160" w:afterAutospacing="1" w:line="259" w:lineRule="auto"/>
        <w:contextualSpacing/>
        <w:rPr>
          <w:rFonts w:ascii="Calibri" w:eastAsia="MS Mincho" w:hAnsi="Calibri" w:cs="Times New Roman"/>
          <w:sz w:val="22"/>
        </w:rPr>
      </w:pPr>
      <w:r w:rsidRPr="004A0865">
        <w:rPr>
          <w:rFonts w:ascii="Calibri" w:eastAsia="MS Mincho" w:hAnsi="Calibri" w:cs="Times New Roman"/>
          <w:sz w:val="22"/>
        </w:rPr>
        <w:t>General Practice staff support through education and training.</w:t>
      </w:r>
      <w:r w:rsidRPr="004A0865">
        <w:rPr>
          <w:rFonts w:ascii="Calibri" w:eastAsia="MS Mincho" w:hAnsi="Calibri" w:cs="Times New Roman"/>
          <w:sz w:val="22"/>
          <w:lang w:val="en-GB"/>
        </w:rPr>
        <w:t> </w:t>
      </w:r>
    </w:p>
    <w:p w14:paraId="3C21EF1D" w14:textId="77777777" w:rsidR="004A0865" w:rsidRPr="004A0865" w:rsidRDefault="004A0865" w:rsidP="004A0865">
      <w:pPr>
        <w:numPr>
          <w:ilvl w:val="0"/>
          <w:numId w:val="18"/>
        </w:numPr>
        <w:spacing w:beforeAutospacing="1" w:after="160" w:afterAutospacing="1" w:line="259" w:lineRule="auto"/>
        <w:contextualSpacing/>
        <w:rPr>
          <w:rFonts w:ascii="Calibri" w:eastAsia="MS Mincho" w:hAnsi="Calibri" w:cs="Times New Roman"/>
          <w:sz w:val="22"/>
        </w:rPr>
      </w:pPr>
      <w:r w:rsidRPr="004A0865">
        <w:rPr>
          <w:rFonts w:ascii="Calibri" w:eastAsia="MS Mincho" w:hAnsi="Calibri" w:cs="Times New Roman"/>
          <w:sz w:val="22"/>
        </w:rPr>
        <w:t>A suite of documents to ensure scripting, ongoing assessment and support is time efficient and streamlined.</w:t>
      </w:r>
      <w:r w:rsidRPr="004A0865">
        <w:rPr>
          <w:rFonts w:ascii="Calibri" w:eastAsia="MS Mincho" w:hAnsi="Calibri" w:cs="Times New Roman"/>
          <w:sz w:val="22"/>
          <w:lang w:val="en-GB"/>
        </w:rPr>
        <w:t> </w:t>
      </w:r>
    </w:p>
    <w:p w14:paraId="7CDEF603" w14:textId="77777777" w:rsidR="004A0865" w:rsidRPr="004A0865" w:rsidRDefault="004A0865" w:rsidP="2C350CA9">
      <w:pPr>
        <w:numPr>
          <w:ilvl w:val="0"/>
          <w:numId w:val="18"/>
        </w:numPr>
        <w:spacing w:beforeAutospacing="1" w:after="160" w:afterAutospacing="1" w:line="259" w:lineRule="auto"/>
        <w:contextualSpacing/>
        <w:rPr>
          <w:rFonts w:ascii="Calibri" w:eastAsia="MS Mincho" w:hAnsi="Calibri" w:cs="Times New Roman"/>
          <w:sz w:val="22"/>
        </w:rPr>
      </w:pPr>
      <w:r w:rsidRPr="2C350CA9">
        <w:rPr>
          <w:rFonts w:ascii="Calibri" w:eastAsia="MS Mincho" w:hAnsi="Calibri" w:cs="Times New Roman"/>
          <w:sz w:val="22"/>
        </w:rPr>
        <w:t>Ongoing education if you wish to learn more about treating those with substance use issues. </w:t>
      </w:r>
      <w:r w:rsidRPr="2C350CA9">
        <w:rPr>
          <w:rFonts w:ascii="Calibri" w:eastAsia="MS Mincho" w:hAnsi="Calibri" w:cs="Times New Roman"/>
          <w:sz w:val="22"/>
          <w:lang w:val="en-GB"/>
        </w:rPr>
        <w:t> </w:t>
      </w:r>
    </w:p>
    <w:p w14:paraId="1090C010" w14:textId="77777777" w:rsidR="1240D061" w:rsidRDefault="1240D061" w:rsidP="2C350CA9">
      <w:pPr>
        <w:numPr>
          <w:ilvl w:val="0"/>
          <w:numId w:val="18"/>
        </w:numPr>
        <w:spacing w:beforeAutospacing="1" w:afterAutospacing="1" w:line="259" w:lineRule="auto"/>
        <w:rPr>
          <w:sz w:val="22"/>
          <w:lang w:val="en-GB"/>
        </w:rPr>
      </w:pPr>
      <w:r w:rsidRPr="2C350CA9">
        <w:rPr>
          <w:rFonts w:ascii="Calibri" w:eastAsia="MS Mincho" w:hAnsi="Calibri" w:cs="Times New Roman"/>
          <w:sz w:val="22"/>
          <w:lang w:val="en-GB"/>
        </w:rPr>
        <w:t xml:space="preserve">Prompt referral process to transfer care back to </w:t>
      </w:r>
      <w:r w:rsidR="000D6283">
        <w:rPr>
          <w:rFonts w:ascii="Calibri" w:eastAsia="MS Mincho" w:hAnsi="Calibri" w:cs="Times New Roman"/>
          <w:sz w:val="22"/>
          <w:lang w:val="en-GB"/>
        </w:rPr>
        <w:t xml:space="preserve">the </w:t>
      </w:r>
      <w:r w:rsidRPr="2C350CA9">
        <w:rPr>
          <w:rFonts w:ascii="Calibri" w:eastAsia="MS Mincho" w:hAnsi="Calibri" w:cs="Times New Roman"/>
          <w:sz w:val="22"/>
          <w:lang w:val="en-GB"/>
        </w:rPr>
        <w:t xml:space="preserve">ADS if you are unable or unwilling to continue </w:t>
      </w:r>
      <w:r w:rsidR="3D7BAFEA" w:rsidRPr="2C350CA9">
        <w:rPr>
          <w:rFonts w:ascii="Calibri" w:eastAsia="MS Mincho" w:hAnsi="Calibri" w:cs="Times New Roman"/>
          <w:sz w:val="22"/>
          <w:lang w:val="en-GB"/>
        </w:rPr>
        <w:t>the shared care of your patient</w:t>
      </w:r>
      <w:r w:rsidRPr="2C350CA9">
        <w:rPr>
          <w:rFonts w:ascii="Calibri" w:eastAsia="MS Mincho" w:hAnsi="Calibri" w:cs="Times New Roman"/>
          <w:sz w:val="22"/>
          <w:lang w:val="en-GB"/>
        </w:rPr>
        <w:t xml:space="preserve"> for any reason.</w:t>
      </w:r>
    </w:p>
    <w:p w14:paraId="1C24D9BE" w14:textId="77777777" w:rsidR="2C350CA9" w:rsidRDefault="004A0865" w:rsidP="000D6283">
      <w:pPr>
        <w:spacing w:beforeAutospacing="1" w:after="160" w:afterAutospacing="1" w:line="259" w:lineRule="auto"/>
        <w:rPr>
          <w:rFonts w:ascii="Calibri" w:eastAsia="MS Mincho" w:hAnsi="Calibri" w:cs="Times New Roman"/>
          <w:sz w:val="22"/>
        </w:rPr>
      </w:pPr>
      <w:r w:rsidRPr="2C350CA9">
        <w:rPr>
          <w:rFonts w:ascii="Calibri" w:eastAsia="MS Mincho" w:hAnsi="Calibri" w:cs="Times New Roman"/>
          <w:sz w:val="22"/>
        </w:rPr>
        <w:t>When we contact you, you can be assured the patient has been medically stabilised, provided with support and counselling (if required) and reviewed by a multidisciplinary team to ensure they are suited to a shared care arrangement.</w:t>
      </w:r>
    </w:p>
    <w:p w14:paraId="4CC1FCC7" w14:textId="77777777" w:rsidR="004A0865" w:rsidRPr="004A0865" w:rsidRDefault="004A0865" w:rsidP="004A0865">
      <w:pPr>
        <w:spacing w:beforeAutospacing="1" w:after="160" w:afterAutospacing="1" w:line="259" w:lineRule="auto"/>
        <w:rPr>
          <w:rFonts w:ascii="Calibri" w:eastAsia="MS Mincho" w:hAnsi="Calibri" w:cs="Times New Roman"/>
          <w:b/>
          <w:bCs/>
          <w:sz w:val="22"/>
        </w:rPr>
      </w:pPr>
      <w:r w:rsidRPr="004A0865">
        <w:rPr>
          <w:rFonts w:ascii="Calibri" w:eastAsia="MS Mincho" w:hAnsi="Calibri" w:cs="Times New Roman"/>
          <w:b/>
          <w:bCs/>
          <w:sz w:val="22"/>
          <w:u w:val="single"/>
        </w:rPr>
        <w:t>I AM CONCERNED THERE MAY BE PRESSURE TO TAKE ON HIGH NUMBERS OF SHARED CARE PATIENTS IF I AGREE</w:t>
      </w:r>
    </w:p>
    <w:p w14:paraId="490B4552" w14:textId="77777777" w:rsidR="004A0865" w:rsidRPr="004A0865" w:rsidRDefault="004A0865" w:rsidP="2C350CA9">
      <w:pPr>
        <w:spacing w:beforeAutospacing="1" w:after="160" w:afterAutospacing="1" w:line="259" w:lineRule="auto"/>
        <w:rPr>
          <w:rFonts w:ascii="Calibri" w:eastAsia="MS Mincho" w:hAnsi="Calibri" w:cs="Times New Roman"/>
          <w:sz w:val="22"/>
        </w:rPr>
      </w:pPr>
      <w:r w:rsidRPr="2C350CA9">
        <w:rPr>
          <w:rFonts w:ascii="Calibri" w:eastAsia="MS Mincho" w:hAnsi="Calibri" w:cs="Times New Roman"/>
          <w:sz w:val="22"/>
        </w:rPr>
        <w:t xml:space="preserve">An important aim of shared care is to ensure patients are provided holistic health care in a relevant setting.  We are asking you work to with us to monitor the ongoing health and stability of people who you are quite often already treating. We will always contact our patient’s nominated GP first but there may be times we approach you to take on a patient who does not have a regular GP. However, there will never be an expectation that you do so. You will </w:t>
      </w:r>
      <w:r w:rsidRPr="2C350CA9">
        <w:rPr>
          <w:rFonts w:ascii="Calibri" w:eastAsia="MS Mincho" w:hAnsi="Calibri" w:cs="Times New Roman"/>
          <w:b/>
          <w:bCs/>
          <w:sz w:val="22"/>
          <w:u w:val="single"/>
        </w:rPr>
        <w:t>not</w:t>
      </w:r>
      <w:r w:rsidRPr="2C350CA9">
        <w:rPr>
          <w:rFonts w:ascii="Calibri" w:eastAsia="MS Mincho" w:hAnsi="Calibri" w:cs="Times New Roman"/>
          <w:sz w:val="22"/>
        </w:rPr>
        <w:t xml:space="preserve"> be listed as a QOTP prescriber and </w:t>
      </w:r>
      <w:r w:rsidR="16786C44" w:rsidRPr="2C350CA9">
        <w:rPr>
          <w:rFonts w:ascii="Calibri" w:eastAsia="MS Mincho" w:hAnsi="Calibri" w:cs="Times New Roman"/>
          <w:sz w:val="22"/>
        </w:rPr>
        <w:t>pat</w:t>
      </w:r>
      <w:r w:rsidRPr="2C350CA9">
        <w:rPr>
          <w:rFonts w:ascii="Calibri" w:eastAsia="MS Mincho" w:hAnsi="Calibri" w:cs="Times New Roman"/>
          <w:sz w:val="22"/>
        </w:rPr>
        <w:t xml:space="preserve">ients will </w:t>
      </w:r>
      <w:r w:rsidRPr="2C350CA9">
        <w:rPr>
          <w:rFonts w:ascii="Calibri" w:eastAsia="MS Mincho" w:hAnsi="Calibri" w:cs="Times New Roman"/>
          <w:b/>
          <w:bCs/>
          <w:sz w:val="22"/>
          <w:u w:val="single"/>
        </w:rPr>
        <w:t>not</w:t>
      </w:r>
      <w:r w:rsidRPr="2C350CA9">
        <w:rPr>
          <w:rFonts w:ascii="Calibri" w:eastAsia="MS Mincho" w:hAnsi="Calibri" w:cs="Times New Roman"/>
          <w:sz w:val="22"/>
        </w:rPr>
        <w:t xml:space="preserve"> be directed to approach you independently for access to the QOTP. </w:t>
      </w:r>
      <w:r w:rsidRPr="2C350CA9">
        <w:rPr>
          <w:rFonts w:ascii="Calibri" w:eastAsia="MS Mincho" w:hAnsi="Calibri" w:cs="Times New Roman"/>
          <w:sz w:val="22"/>
          <w:lang w:val="en-GB"/>
        </w:rPr>
        <w:t> </w:t>
      </w:r>
    </w:p>
    <w:p w14:paraId="506F2B43" w14:textId="77777777" w:rsidR="000D6283" w:rsidRPr="000D6283" w:rsidRDefault="004A0865" w:rsidP="004A0865">
      <w:pPr>
        <w:spacing w:beforeAutospacing="1" w:after="160" w:afterAutospacing="1" w:line="259" w:lineRule="auto"/>
        <w:rPr>
          <w:rFonts w:ascii="Calibri" w:eastAsia="MS Mincho" w:hAnsi="Calibri" w:cs="Times New Roman"/>
          <w:sz w:val="22"/>
        </w:rPr>
      </w:pPr>
      <w:r w:rsidRPr="2C350CA9">
        <w:rPr>
          <w:rFonts w:ascii="Calibri" w:eastAsia="MS Mincho" w:hAnsi="Calibri" w:cs="Times New Roman"/>
          <w:sz w:val="22"/>
        </w:rPr>
        <w:t>Our aim is for shared care to provide recovery focussed treatment and have patients treated where they receive their primary health care. You can decide how many shared care patients you treat, and your decision will be respected by the service.</w:t>
      </w:r>
      <w:r w:rsidRPr="2C350CA9">
        <w:rPr>
          <w:rFonts w:ascii="Calibri" w:eastAsia="MS Mincho" w:hAnsi="Calibri" w:cs="Times New Roman"/>
          <w:sz w:val="22"/>
          <w:lang w:val="en-GB"/>
        </w:rPr>
        <w:t> </w:t>
      </w:r>
    </w:p>
    <w:p w14:paraId="53DB8653" w14:textId="77777777" w:rsidR="004A0865" w:rsidRPr="004A0865" w:rsidRDefault="004A0865" w:rsidP="004A0865">
      <w:pPr>
        <w:spacing w:beforeAutospacing="1" w:after="160" w:afterAutospacing="1" w:line="259" w:lineRule="auto"/>
        <w:rPr>
          <w:rFonts w:ascii="Calibri" w:eastAsia="MS Mincho" w:hAnsi="Calibri" w:cs="Times New Roman"/>
          <w:b/>
          <w:bCs/>
          <w:sz w:val="22"/>
          <w:u w:val="single"/>
          <w:lang w:val="en-GB"/>
        </w:rPr>
      </w:pPr>
      <w:r w:rsidRPr="004A0865">
        <w:rPr>
          <w:rFonts w:ascii="Calibri" w:eastAsia="MS Mincho" w:hAnsi="Calibri" w:cs="Times New Roman"/>
          <w:b/>
          <w:bCs/>
          <w:sz w:val="22"/>
          <w:u w:val="single"/>
          <w:lang w:val="en-GB"/>
        </w:rPr>
        <w:t xml:space="preserve">WILL PATIENTS RECEIVE OTHER SUPPORT IF NEEDED? </w:t>
      </w:r>
    </w:p>
    <w:p w14:paraId="27BD07F4" w14:textId="77777777" w:rsidR="2C350CA9" w:rsidRPr="000D6283" w:rsidRDefault="004A0865" w:rsidP="000D6283">
      <w:pPr>
        <w:spacing w:beforeAutospacing="1" w:after="160" w:afterAutospacing="1" w:line="259" w:lineRule="auto"/>
        <w:rPr>
          <w:rFonts w:ascii="Calibri" w:eastAsia="MS Mincho" w:hAnsi="Calibri" w:cs="Times New Roman"/>
          <w:sz w:val="22"/>
        </w:rPr>
      </w:pPr>
      <w:r w:rsidRPr="2C350CA9">
        <w:rPr>
          <w:rFonts w:ascii="Calibri" w:eastAsia="MS Mincho" w:hAnsi="Calibri" w:cs="Times New Roman"/>
          <w:sz w:val="22"/>
        </w:rPr>
        <w:t xml:space="preserve">While the alcohol and drug service will only transfer patients who are stable in their treatment, sometimes they need a little more support. Even though you are now managing your patient’s opioid treatment with specialist input, your </w:t>
      </w:r>
      <w:r w:rsidRPr="2C350CA9">
        <w:rPr>
          <w:rFonts w:ascii="Calibri" w:eastAsia="MS Mincho" w:hAnsi="Calibri" w:cs="Times New Roman"/>
          <w:sz w:val="22"/>
        </w:rPr>
        <w:lastRenderedPageBreak/>
        <w:t xml:space="preserve">patient can be referred to their clinic case manager if they need additional support or would like to access psychosocial counselling. In addition, patients are always able to contact </w:t>
      </w:r>
      <w:proofErr w:type="spellStart"/>
      <w:r w:rsidRPr="2C350CA9">
        <w:rPr>
          <w:rFonts w:ascii="Calibri" w:eastAsia="MS Mincho" w:hAnsi="Calibri" w:cs="Times New Roman"/>
          <w:sz w:val="22"/>
        </w:rPr>
        <w:t>adis</w:t>
      </w:r>
      <w:proofErr w:type="spellEnd"/>
      <w:r w:rsidRPr="2C350CA9">
        <w:rPr>
          <w:rFonts w:ascii="Calibri" w:eastAsia="MS Mincho" w:hAnsi="Calibri" w:cs="Times New Roman"/>
          <w:sz w:val="22"/>
        </w:rPr>
        <w:t>, the 24/7 alcohol and drug support phone line.</w:t>
      </w:r>
      <w:r w:rsidRPr="2C350CA9">
        <w:rPr>
          <w:rFonts w:ascii="Calibri" w:eastAsia="MS Mincho" w:hAnsi="Calibri" w:cs="Times New Roman"/>
          <w:sz w:val="22"/>
          <w:lang w:val="en-GB"/>
        </w:rPr>
        <w:t> </w:t>
      </w:r>
    </w:p>
    <w:p w14:paraId="19E6E167" w14:textId="77777777" w:rsidR="004A0865" w:rsidRPr="004A0865" w:rsidRDefault="004A0865" w:rsidP="004A0865">
      <w:pPr>
        <w:spacing w:beforeAutospacing="1" w:after="160" w:afterAutospacing="1" w:line="259" w:lineRule="auto"/>
        <w:rPr>
          <w:rFonts w:ascii="Calibri" w:eastAsia="MS Mincho" w:hAnsi="Calibri" w:cs="Times New Roman"/>
          <w:sz w:val="22"/>
        </w:rPr>
      </w:pPr>
      <w:r w:rsidRPr="004A0865">
        <w:rPr>
          <w:rFonts w:ascii="Calibri" w:eastAsia="MS Mincho" w:hAnsi="Calibri" w:cs="Times New Roman"/>
          <w:b/>
          <w:bCs/>
          <w:sz w:val="22"/>
          <w:u w:val="single"/>
          <w:lang w:val="en-GB"/>
        </w:rPr>
        <w:t>I HAVE CONCERNS FOR THE SAFETY OF SELF, STAFF OR OTHER PATIENTS IF I TAKE ON SHARED CARE PATIENTS.</w:t>
      </w:r>
    </w:p>
    <w:p w14:paraId="4961E404" w14:textId="77777777" w:rsidR="004A0865" w:rsidRPr="004A0865" w:rsidRDefault="004A0865" w:rsidP="004A0865">
      <w:pPr>
        <w:spacing w:beforeAutospacing="1" w:after="160" w:afterAutospacing="1" w:line="259" w:lineRule="auto"/>
        <w:rPr>
          <w:rFonts w:ascii="Calibri" w:eastAsia="MS Mincho" w:hAnsi="Calibri" w:cs="Times New Roman"/>
          <w:sz w:val="22"/>
        </w:rPr>
      </w:pPr>
      <w:r w:rsidRPr="004A0865">
        <w:rPr>
          <w:rFonts w:ascii="Calibri" w:eastAsia="MS Mincho" w:hAnsi="Calibri" w:cs="Times New Roman"/>
          <w:sz w:val="22"/>
        </w:rPr>
        <w:t>We understand that you may have concerns about the safety of your patients, staff and self. The alcohol and drug service will only transfer patients who are stable in their treatment. This means that the clinical team have assessed the patient as being suitable to receive treatment with their GP, and no longer requiring the intense case management provided by specialist clinics.</w:t>
      </w:r>
      <w:r w:rsidRPr="004A0865">
        <w:rPr>
          <w:rFonts w:ascii="Calibri" w:eastAsia="MS Mincho" w:hAnsi="Calibri" w:cs="Times New Roman"/>
          <w:sz w:val="22"/>
          <w:lang w:val="en-GB"/>
        </w:rPr>
        <w:t> </w:t>
      </w:r>
    </w:p>
    <w:p w14:paraId="4B753EC0" w14:textId="77777777" w:rsidR="2C350CA9" w:rsidRDefault="004A0865" w:rsidP="000D6283">
      <w:pPr>
        <w:spacing w:beforeAutospacing="1" w:after="160" w:afterAutospacing="1" w:line="259" w:lineRule="auto"/>
        <w:rPr>
          <w:rFonts w:ascii="Calibri" w:eastAsia="MS Mincho" w:hAnsi="Calibri" w:cs="Times New Roman"/>
          <w:sz w:val="22"/>
        </w:rPr>
      </w:pPr>
      <w:r w:rsidRPr="2C350CA9">
        <w:rPr>
          <w:rFonts w:ascii="Calibri" w:eastAsia="MS Mincho" w:hAnsi="Calibri" w:cs="Times New Roman"/>
          <w:sz w:val="22"/>
        </w:rPr>
        <w:t>There is no evidence to suggest stable opioid treatment program (OTP) patients are of any greater risk than other patients, however some research and evidence indicates that</w:t>
      </w:r>
      <w:r w:rsidR="35C50F6E" w:rsidRPr="2C350CA9">
        <w:rPr>
          <w:rFonts w:ascii="Calibri" w:eastAsia="MS Mincho" w:hAnsi="Calibri" w:cs="Times New Roman"/>
          <w:sz w:val="22"/>
        </w:rPr>
        <w:t>;</w:t>
      </w:r>
      <w:r w:rsidRPr="2C350CA9">
        <w:rPr>
          <w:rFonts w:ascii="Calibri" w:eastAsia="MS Mincho" w:hAnsi="Calibri" w:cs="Times New Roman"/>
          <w:sz w:val="22"/>
        </w:rPr>
        <w:t xml:space="preserve"> prescribing GPs are less likely to be targeted for doctor shopping and that patients in a waiting room are unable to correctly identify the patients on a substance use treatment program. In addition, disruptive waiting room behaviours are more often attributed to poor parental supervision than intoxicated patients, and reasons for leaving a practice are routinely attributed to long wait times and fee increases </w:t>
      </w:r>
      <w:r w:rsidR="6EC4E1F2" w:rsidRPr="2C350CA9">
        <w:rPr>
          <w:rFonts w:ascii="Calibri" w:eastAsia="MS Mincho" w:hAnsi="Calibri" w:cs="Times New Roman"/>
          <w:sz w:val="22"/>
        </w:rPr>
        <w:t xml:space="preserve">rather </w:t>
      </w:r>
      <w:r w:rsidRPr="2C350CA9">
        <w:rPr>
          <w:rFonts w:ascii="Calibri" w:eastAsia="MS Mincho" w:hAnsi="Calibri" w:cs="Times New Roman"/>
          <w:sz w:val="22"/>
        </w:rPr>
        <w:t>than patient “type”.</w:t>
      </w:r>
    </w:p>
    <w:p w14:paraId="6BF528A9" w14:textId="77777777" w:rsidR="004A0865" w:rsidRPr="004A0865" w:rsidRDefault="004A0865" w:rsidP="004A0865">
      <w:pPr>
        <w:spacing w:beforeAutospacing="1" w:after="160" w:afterAutospacing="1" w:line="259" w:lineRule="auto"/>
        <w:rPr>
          <w:rFonts w:ascii="Calibri" w:eastAsia="MS Mincho" w:hAnsi="Calibri" w:cs="Times New Roman"/>
          <w:b/>
          <w:bCs/>
          <w:sz w:val="22"/>
        </w:rPr>
      </w:pPr>
      <w:r w:rsidRPr="004A0865">
        <w:rPr>
          <w:rFonts w:ascii="Calibri" w:eastAsia="MS Mincho" w:hAnsi="Calibri" w:cs="Times New Roman"/>
          <w:b/>
          <w:bCs/>
          <w:sz w:val="22"/>
          <w:u w:val="single"/>
          <w:lang w:val="en-GB"/>
        </w:rPr>
        <w:t>I AM CONCERNED I WILL BE TARGETED BY REGULATORS FOR MY OPIOID PRESCRIBING IF I TAKE ON A SHARED CARE PATIENT.</w:t>
      </w:r>
    </w:p>
    <w:p w14:paraId="3725BE3A" w14:textId="4A73C852" w:rsidR="004A0865" w:rsidRPr="004A0865" w:rsidRDefault="004A0865" w:rsidP="2C350CA9">
      <w:pPr>
        <w:spacing w:after="160" w:line="259" w:lineRule="auto"/>
        <w:rPr>
          <w:rFonts w:ascii="Calibri" w:eastAsia="Calibri" w:hAnsi="Calibri" w:cs="Calibri"/>
          <w:sz w:val="22"/>
          <w:lang w:val="en-GB"/>
        </w:rPr>
      </w:pPr>
      <w:r w:rsidRPr="2C350CA9">
        <w:rPr>
          <w:rFonts w:ascii="Calibri" w:eastAsia="Calibri" w:hAnsi="Calibri" w:cs="Calibri"/>
          <w:sz w:val="22"/>
          <w:lang w:val="en-GB"/>
        </w:rPr>
        <w:t xml:space="preserve">Some doctors are concerned that becoming a shared care prescriber for patients on an OTP will restrict their ability to prescribe opioids to their other patients, or they will be identified as high-level opioid prescribers by regulators. This is not the case. Queensland Health’s </w:t>
      </w:r>
      <w:r w:rsidR="0007055F">
        <w:rPr>
          <w:rFonts w:ascii="Calibri" w:eastAsia="Calibri" w:hAnsi="Calibri" w:cs="Calibri"/>
          <w:sz w:val="22"/>
          <w:lang w:val="en-GB"/>
        </w:rPr>
        <w:t>HARU</w:t>
      </w:r>
      <w:r w:rsidRPr="2C350CA9">
        <w:rPr>
          <w:rFonts w:ascii="Calibri" w:eastAsia="Calibri" w:hAnsi="Calibri" w:cs="Calibri"/>
          <w:sz w:val="22"/>
          <w:lang w:val="en-GB"/>
        </w:rPr>
        <w:t xml:space="preserve"> will approve you as a shared care prescriber for a specific patient with a specified </w:t>
      </w:r>
      <w:r w:rsidR="2F914FB2" w:rsidRPr="2C350CA9">
        <w:rPr>
          <w:rFonts w:ascii="Calibri" w:eastAsia="Calibri" w:hAnsi="Calibri" w:cs="Calibri"/>
          <w:sz w:val="22"/>
          <w:lang w:val="en-GB"/>
        </w:rPr>
        <w:t>opioid treatment</w:t>
      </w:r>
      <w:r w:rsidRPr="2C350CA9">
        <w:rPr>
          <w:rFonts w:ascii="Calibri" w:eastAsia="Calibri" w:hAnsi="Calibri" w:cs="Calibri"/>
          <w:sz w:val="22"/>
          <w:lang w:val="en-GB"/>
        </w:rPr>
        <w:t xml:space="preserve"> medication. If these conditions are maintained, being a shared care prescriber will not affect your normal prescribing practices.</w:t>
      </w:r>
    </w:p>
    <w:p w14:paraId="3DFF8106" w14:textId="77777777" w:rsidR="004A0865" w:rsidRPr="004A0865" w:rsidRDefault="004A0865" w:rsidP="004A0865">
      <w:pPr>
        <w:spacing w:beforeAutospacing="1" w:after="160" w:afterAutospacing="1" w:line="259" w:lineRule="auto"/>
        <w:rPr>
          <w:rFonts w:ascii="Calibri" w:eastAsia="MS Mincho" w:hAnsi="Calibri" w:cs="Times New Roman"/>
          <w:b/>
          <w:bCs/>
          <w:sz w:val="22"/>
          <w:u w:val="single"/>
          <w:lang w:val="en-GB"/>
        </w:rPr>
      </w:pPr>
      <w:r w:rsidRPr="004A0865">
        <w:rPr>
          <w:rFonts w:ascii="Calibri" w:eastAsia="MS Mincho" w:hAnsi="Calibri" w:cs="Times New Roman"/>
          <w:b/>
          <w:bCs/>
          <w:sz w:val="22"/>
          <w:u w:val="single"/>
          <w:lang w:val="en-GB"/>
        </w:rPr>
        <w:t>I AM CONCERNED SHARED CARE WILL REQUIRE A SIGNIFICANT AMOUNT OF TIME AND THAT I WILL BE FINANCIALLY DISADVANTAGED IN TAKING ON A PATIENT.</w:t>
      </w:r>
    </w:p>
    <w:p w14:paraId="0E05A7BD" w14:textId="77777777" w:rsidR="2C350CA9" w:rsidRPr="000D6283" w:rsidRDefault="004A0865" w:rsidP="000D6283">
      <w:pPr>
        <w:spacing w:beforeAutospacing="1" w:after="160" w:afterAutospacing="1" w:line="259" w:lineRule="auto"/>
        <w:rPr>
          <w:rFonts w:ascii="Calibri" w:eastAsia="MS Mincho" w:hAnsi="Calibri" w:cs="Times New Roman"/>
          <w:sz w:val="22"/>
        </w:rPr>
      </w:pPr>
      <w:r w:rsidRPr="2C350CA9">
        <w:rPr>
          <w:rFonts w:ascii="Calibri" w:eastAsia="MS Mincho" w:hAnsi="Calibri" w:cs="Times New Roman"/>
          <w:sz w:val="22"/>
          <w:lang w:val="en-GB"/>
        </w:rPr>
        <w:t xml:space="preserve">The routine review of a patient can be done </w:t>
      </w:r>
      <w:r w:rsidR="4D01C2F9" w:rsidRPr="2C350CA9">
        <w:rPr>
          <w:rFonts w:ascii="Calibri" w:eastAsia="MS Mincho" w:hAnsi="Calibri" w:cs="Times New Roman"/>
          <w:sz w:val="22"/>
          <w:lang w:val="en-GB"/>
        </w:rPr>
        <w:t xml:space="preserve">in </w:t>
      </w:r>
      <w:r w:rsidRPr="2C350CA9">
        <w:rPr>
          <w:rFonts w:ascii="Calibri" w:eastAsia="MS Mincho" w:hAnsi="Calibri" w:cs="Times New Roman"/>
          <w:sz w:val="22"/>
          <w:lang w:val="en-GB"/>
        </w:rPr>
        <w:t xml:space="preserve">either a </w:t>
      </w:r>
      <w:r w:rsidR="4EBC296F" w:rsidRPr="2C350CA9">
        <w:rPr>
          <w:rFonts w:ascii="Calibri" w:eastAsia="MS Mincho" w:hAnsi="Calibri" w:cs="Times New Roman"/>
          <w:sz w:val="22"/>
          <w:lang w:val="en-GB"/>
        </w:rPr>
        <w:t xml:space="preserve">standard or </w:t>
      </w:r>
      <w:r w:rsidRPr="2C350CA9">
        <w:rPr>
          <w:rFonts w:ascii="Calibri" w:eastAsia="MS Mincho" w:hAnsi="Calibri" w:cs="Times New Roman"/>
          <w:sz w:val="22"/>
          <w:lang w:val="en-GB"/>
        </w:rPr>
        <w:t xml:space="preserve">long consultation with the inclusion of a nursing assessment where appropriate. We do advocate for bulk billing of our patients when managing QOTP related activities and can provide a list of Medicare Benefit Scheme Rebates that could be applied for your services. We have also developed quick and easy documentation for your use to minimise time on administrative duties and to guide assessments. </w:t>
      </w:r>
    </w:p>
    <w:p w14:paraId="0A00A800" w14:textId="77777777" w:rsidR="004A0865" w:rsidRPr="004A0865" w:rsidRDefault="004A0865" w:rsidP="004A0865">
      <w:pPr>
        <w:spacing w:beforeAutospacing="1" w:after="160" w:afterAutospacing="1" w:line="259" w:lineRule="auto"/>
        <w:rPr>
          <w:rFonts w:ascii="Calibri" w:eastAsia="MS Mincho" w:hAnsi="Calibri" w:cs="Times New Roman"/>
          <w:b/>
          <w:bCs/>
          <w:sz w:val="22"/>
          <w:u w:val="single"/>
          <w:lang w:val="en-GB"/>
        </w:rPr>
      </w:pPr>
      <w:r w:rsidRPr="004A0865">
        <w:rPr>
          <w:rFonts w:ascii="Calibri" w:eastAsia="MS Mincho" w:hAnsi="Calibri" w:cs="Times New Roman"/>
          <w:b/>
          <w:bCs/>
          <w:sz w:val="22"/>
          <w:u w:val="single"/>
          <w:lang w:val="en-GB"/>
        </w:rPr>
        <w:t>WHAT HAPPENS IF I FIND I CAN’T MANAGE THIS PATIENT, OR IF THEY BECOME UNSTABLE?</w:t>
      </w:r>
    </w:p>
    <w:p w14:paraId="5639AD2A" w14:textId="77777777" w:rsidR="004A0865" w:rsidRPr="004A0865" w:rsidRDefault="004A0865" w:rsidP="2C350CA9">
      <w:pPr>
        <w:spacing w:beforeAutospacing="1" w:after="160" w:afterAutospacing="1" w:line="259" w:lineRule="auto"/>
        <w:rPr>
          <w:rFonts w:ascii="Calibri" w:eastAsia="MS Mincho" w:hAnsi="Calibri" w:cs="Times New Roman"/>
          <w:sz w:val="22"/>
          <w:lang w:val="en-GB"/>
        </w:rPr>
      </w:pPr>
      <w:r w:rsidRPr="2C350CA9">
        <w:rPr>
          <w:rFonts w:ascii="Calibri" w:eastAsia="MS Mincho" w:hAnsi="Calibri" w:cs="Times New Roman"/>
          <w:sz w:val="22"/>
          <w:lang w:val="en-GB"/>
        </w:rPr>
        <w:t>You have the option to refer your patient to the ADS clinic at any time</w:t>
      </w:r>
      <w:r w:rsidR="281CFC77" w:rsidRPr="2C350CA9">
        <w:rPr>
          <w:rFonts w:ascii="Calibri" w:eastAsia="MS Mincho" w:hAnsi="Calibri" w:cs="Times New Roman"/>
          <w:sz w:val="22"/>
          <w:lang w:val="en-GB"/>
        </w:rPr>
        <w:t xml:space="preserve"> (noting that some clinics are closed on weekends)</w:t>
      </w:r>
      <w:r w:rsidRPr="2C350CA9">
        <w:rPr>
          <w:rFonts w:ascii="Calibri" w:eastAsia="MS Mincho" w:hAnsi="Calibri" w:cs="Times New Roman"/>
          <w:sz w:val="22"/>
          <w:lang w:val="en-GB"/>
        </w:rPr>
        <w:t>. Discuss any issues you have with your patient’s case manager - we may be able to provide extra support or assistance that allows you to continue managing the patient.</w:t>
      </w:r>
    </w:p>
    <w:p w14:paraId="7DB501B1" w14:textId="77777777" w:rsidR="004A0865" w:rsidRPr="004A0865" w:rsidRDefault="004A0865" w:rsidP="2C350CA9">
      <w:pPr>
        <w:spacing w:after="160" w:line="259" w:lineRule="auto"/>
        <w:rPr>
          <w:rFonts w:ascii="Calibri" w:eastAsia="MS Mincho" w:hAnsi="Calibri" w:cs="Times New Roman"/>
          <w:sz w:val="22"/>
        </w:rPr>
      </w:pPr>
      <w:r w:rsidRPr="2C350CA9">
        <w:rPr>
          <w:rFonts w:ascii="Calibri" w:eastAsia="MS Mincho" w:hAnsi="Calibri" w:cs="Times New Roman"/>
          <w:sz w:val="22"/>
        </w:rPr>
        <w:t xml:space="preserve">If you have any further questions or </w:t>
      </w:r>
      <w:r w:rsidR="6F1F98BC" w:rsidRPr="2C350CA9">
        <w:rPr>
          <w:rFonts w:ascii="Calibri" w:eastAsia="MS Mincho" w:hAnsi="Calibri" w:cs="Times New Roman"/>
          <w:sz w:val="22"/>
        </w:rPr>
        <w:t>concerns,</w:t>
      </w:r>
      <w:r w:rsidRPr="2C350CA9">
        <w:rPr>
          <w:rFonts w:ascii="Calibri" w:eastAsia="MS Mincho" w:hAnsi="Calibri" w:cs="Times New Roman"/>
          <w:sz w:val="22"/>
        </w:rPr>
        <w:t xml:space="preserve"> please feel free to contact me on the below information.</w:t>
      </w:r>
    </w:p>
    <w:p w14:paraId="240ED08C" w14:textId="77777777" w:rsidR="004A0865" w:rsidRPr="004A0865" w:rsidRDefault="004A0865" w:rsidP="004A0865">
      <w:pPr>
        <w:spacing w:after="160" w:line="259" w:lineRule="auto"/>
        <w:rPr>
          <w:rFonts w:ascii="Calibri" w:eastAsia="MS Mincho" w:hAnsi="Calibri" w:cs="Times New Roman"/>
          <w:sz w:val="22"/>
        </w:rPr>
      </w:pPr>
    </w:p>
    <w:p w14:paraId="67635E67" w14:textId="77777777" w:rsidR="004A0865" w:rsidRPr="004A0865" w:rsidRDefault="004A0865" w:rsidP="004A0865">
      <w:pPr>
        <w:spacing w:after="160" w:line="259" w:lineRule="auto"/>
        <w:rPr>
          <w:rFonts w:ascii="Calibri" w:eastAsia="MS Mincho" w:hAnsi="Calibri" w:cs="Times New Roman"/>
          <w:sz w:val="22"/>
        </w:rPr>
      </w:pPr>
      <w:r w:rsidRPr="004A0865">
        <w:rPr>
          <w:rFonts w:ascii="Calibri" w:eastAsia="MS Mincho" w:hAnsi="Calibri" w:cs="Times New Roman"/>
          <w:sz w:val="22"/>
        </w:rPr>
        <w:t>Regards</w:t>
      </w:r>
    </w:p>
    <w:p w14:paraId="6A29838F" w14:textId="77777777" w:rsidR="004A0865" w:rsidRPr="004A0865" w:rsidRDefault="004A0865" w:rsidP="004A0865">
      <w:pPr>
        <w:spacing w:after="160" w:line="259" w:lineRule="auto"/>
        <w:rPr>
          <w:rFonts w:ascii="Calibri" w:eastAsia="MS Mincho" w:hAnsi="Calibri" w:cs="Times New Roman"/>
          <w:sz w:val="22"/>
        </w:rPr>
      </w:pPr>
    </w:p>
    <w:p w14:paraId="55A9059A" w14:textId="77777777" w:rsidR="004A0865" w:rsidRPr="004A0865" w:rsidRDefault="004A0865" w:rsidP="004A0865">
      <w:pPr>
        <w:spacing w:line="259" w:lineRule="auto"/>
        <w:rPr>
          <w:rFonts w:ascii="Calibri" w:eastAsia="MS Mincho" w:hAnsi="Calibri" w:cs="Times New Roman"/>
          <w:sz w:val="22"/>
        </w:rPr>
      </w:pPr>
      <w:r w:rsidRPr="004A0865">
        <w:rPr>
          <w:rFonts w:ascii="Calibri" w:eastAsia="MS Mincho" w:hAnsi="Calibri" w:cs="Times New Roman"/>
          <w:sz w:val="22"/>
          <w:highlight w:val="yellow"/>
        </w:rPr>
        <w:t>[CM name and details]</w:t>
      </w:r>
    </w:p>
    <w:p w14:paraId="5048BA10" w14:textId="77777777" w:rsidR="004A0865" w:rsidRPr="004A0865" w:rsidRDefault="004A0865" w:rsidP="004A0865">
      <w:pPr>
        <w:spacing w:after="160" w:line="259" w:lineRule="auto"/>
        <w:rPr>
          <w:rFonts w:ascii="Calibri" w:eastAsia="MS Mincho" w:hAnsi="Calibri" w:cs="Times New Roman"/>
          <w:sz w:val="22"/>
        </w:rPr>
      </w:pPr>
    </w:p>
    <w:p w14:paraId="1116DED8" w14:textId="77777777" w:rsidR="001A1E60" w:rsidRPr="003E1E03" w:rsidRDefault="001A1E60" w:rsidP="00FA2DC8">
      <w:pPr>
        <w:rPr>
          <w:sz w:val="22"/>
        </w:rPr>
      </w:pPr>
    </w:p>
    <w:sectPr w:rsidR="001A1E60" w:rsidRPr="003E1E03" w:rsidSect="001F66DB">
      <w:footerReference w:type="default" r:id="rId13"/>
      <w:headerReference w:type="first" r:id="rId14"/>
      <w:footerReference w:type="first" r:id="rId15"/>
      <w:pgSz w:w="11906" w:h="16838" w:code="9"/>
      <w:pgMar w:top="1021" w:right="709" w:bottom="851" w:left="709"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D92C" w14:textId="77777777" w:rsidR="006D2852" w:rsidRDefault="006D2852" w:rsidP="00185154">
      <w:r>
        <w:separator/>
      </w:r>
    </w:p>
    <w:p w14:paraId="79424ED6" w14:textId="77777777" w:rsidR="006D2852" w:rsidRDefault="006D2852"/>
  </w:endnote>
  <w:endnote w:type="continuationSeparator" w:id="0">
    <w:p w14:paraId="070331EC" w14:textId="77777777" w:rsidR="006D2852" w:rsidRDefault="006D2852" w:rsidP="00185154">
      <w:r>
        <w:continuationSeparator/>
      </w:r>
    </w:p>
    <w:p w14:paraId="209EDB5D" w14:textId="77777777" w:rsidR="006D2852" w:rsidRDefault="006D28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E939B" w14:textId="77777777" w:rsidR="002C051E" w:rsidRDefault="002C051E" w:rsidP="002C051E">
    <w:pPr>
      <w:pStyle w:val="Footer"/>
    </w:pPr>
  </w:p>
  <w:tbl>
    <w:tblPr>
      <w:tblW w:w="5000" w:type="pct"/>
      <w:tblCellMar>
        <w:left w:w="0" w:type="dxa"/>
        <w:right w:w="0" w:type="dxa"/>
      </w:tblCellMar>
      <w:tblLook w:val="0600" w:firstRow="0" w:lastRow="0" w:firstColumn="0" w:lastColumn="0" w:noHBand="1" w:noVBand="1"/>
    </w:tblPr>
    <w:tblGrid>
      <w:gridCol w:w="9214"/>
      <w:gridCol w:w="1274"/>
    </w:tblGrid>
    <w:tr w:rsidR="002C051E" w:rsidRPr="00C206B6" w14:paraId="20BA7F3B" w14:textId="77777777" w:rsidTr="009D2E3F">
      <w:tc>
        <w:tcPr>
          <w:tcW w:w="9214" w:type="dxa"/>
        </w:tcPr>
        <w:p w14:paraId="45A1A482" w14:textId="77777777" w:rsidR="002C051E" w:rsidRPr="00C206B6" w:rsidRDefault="002C051E" w:rsidP="00E33804">
          <w:pPr>
            <w:pStyle w:val="Footer"/>
          </w:pPr>
        </w:p>
      </w:tc>
      <w:tc>
        <w:tcPr>
          <w:tcW w:w="1274" w:type="dxa"/>
          <w:vAlign w:val="bottom"/>
        </w:tcPr>
        <w:p w14:paraId="6530EB29" w14:textId="77777777" w:rsidR="002C051E" w:rsidRPr="00C206B6" w:rsidRDefault="002C051E" w:rsidP="002C051E">
          <w:pPr>
            <w:pStyle w:val="Footer"/>
            <w:jc w:val="right"/>
          </w:pPr>
          <w:r w:rsidRPr="00C206B6">
            <w:t xml:space="preserve">Page </w:t>
          </w:r>
          <w:r w:rsidRPr="00C206B6">
            <w:fldChar w:fldCharType="begin"/>
          </w:r>
          <w:r w:rsidRPr="00C206B6">
            <w:instrText xml:space="preserve"> PAGE  \* Arabic  \* MERGEFORMAT </w:instrText>
          </w:r>
          <w:r w:rsidRPr="00C206B6">
            <w:fldChar w:fldCharType="separate"/>
          </w:r>
          <w:r w:rsidR="00E33804">
            <w:rPr>
              <w:noProof/>
            </w:rPr>
            <w:t>2</w:t>
          </w:r>
          <w:r w:rsidRPr="00C206B6">
            <w:fldChar w:fldCharType="end"/>
          </w:r>
          <w:r w:rsidRPr="00C206B6">
            <w:t xml:space="preserve"> of </w:t>
          </w:r>
          <w:fldSimple w:instr=" NUMPAGES  \* Arabic  \* MERGEFORMAT ">
            <w:r w:rsidR="00E33804">
              <w:rPr>
                <w:noProof/>
              </w:rPr>
              <w:t>2</w:t>
            </w:r>
          </w:fldSimple>
        </w:p>
      </w:tc>
    </w:tr>
  </w:tbl>
  <w:p w14:paraId="2DAFAD29" w14:textId="77777777" w:rsidR="002C051E" w:rsidRPr="00C206B6" w:rsidRDefault="002C051E" w:rsidP="002C051E">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7974A" w14:textId="77777777" w:rsidR="002C051E" w:rsidRPr="002C051E" w:rsidRDefault="002C051E" w:rsidP="002C051E">
    <w:pPr>
      <w:pStyle w:val="Footer"/>
    </w:pPr>
  </w:p>
  <w:p w14:paraId="1DA3C1FC" w14:textId="77777777" w:rsidR="002C051E" w:rsidRPr="002C051E" w:rsidRDefault="002C051E" w:rsidP="002C051E">
    <w:pPr>
      <w:pStyle w:val="Footer"/>
    </w:pPr>
  </w:p>
  <w:p w14:paraId="2E559AB1" w14:textId="77777777" w:rsidR="002C051E" w:rsidRPr="002C051E" w:rsidRDefault="002C051E" w:rsidP="002C051E">
    <w:pPr>
      <w:pStyle w:val="Footer"/>
    </w:pPr>
    <w:r w:rsidRPr="002C051E">
      <w:rPr>
        <w:noProof/>
        <w:lang w:eastAsia="en-AU"/>
      </w:rPr>
      <w:drawing>
        <wp:anchor distT="0" distB="0" distL="114300" distR="114300" simplePos="0" relativeHeight="251671552" behindDoc="1" locked="0" layoutInCell="1" allowOverlap="1" wp14:anchorId="33C82A94" wp14:editId="21164A0E">
          <wp:simplePos x="0" y="0"/>
          <wp:positionH relativeFrom="page">
            <wp:align>right</wp:align>
          </wp:positionH>
          <wp:positionV relativeFrom="page">
            <wp:align>bottom</wp:align>
          </wp:positionV>
          <wp:extent cx="784800" cy="928800"/>
          <wp:effectExtent l="0" t="0" r="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Sheet Footer-01.png"/>
                  <pic:cNvPicPr/>
                </pic:nvPicPr>
                <pic:blipFill>
                  <a:blip r:embed="rId1">
                    <a:extLst>
                      <a:ext uri="{28A0092B-C50C-407E-A947-70E740481C1C}">
                        <a14:useLocalDpi xmlns:a14="http://schemas.microsoft.com/office/drawing/2010/main" val="0"/>
                      </a:ext>
                    </a:extLst>
                  </a:blip>
                  <a:stretch>
                    <a:fillRect/>
                  </a:stretch>
                </pic:blipFill>
                <pic:spPr>
                  <a:xfrm>
                    <a:off x="0" y="0"/>
                    <a:ext cx="784800" cy="928800"/>
                  </a:xfrm>
                  <a:prstGeom prst="rect">
                    <a:avLst/>
                  </a:prstGeom>
                </pic:spPr>
              </pic:pic>
            </a:graphicData>
          </a:graphic>
          <wp14:sizeRelH relativeFrom="margin">
            <wp14:pctWidth>0</wp14:pctWidth>
          </wp14:sizeRelH>
          <wp14:sizeRelV relativeFrom="margin">
            <wp14:pctHeight>0</wp14:pctHeight>
          </wp14:sizeRelV>
        </wp:anchor>
      </w:drawing>
    </w:r>
  </w:p>
  <w:p w14:paraId="251C5058" w14:textId="77777777" w:rsidR="002C051E" w:rsidRPr="002C051E" w:rsidRDefault="002C051E" w:rsidP="002C051E">
    <w:pPr>
      <w:pStyle w:val="Footer"/>
    </w:pPr>
  </w:p>
  <w:p w14:paraId="4A4303DA" w14:textId="77777777" w:rsidR="002C051E" w:rsidRPr="002C051E" w:rsidRDefault="002C051E" w:rsidP="002C051E">
    <w:pPr>
      <w:pStyle w:val="Footer"/>
    </w:pPr>
  </w:p>
  <w:p w14:paraId="07F7B1C4" w14:textId="77777777" w:rsidR="002C051E" w:rsidRPr="002C051E" w:rsidRDefault="002C051E" w:rsidP="002C0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D5A87" w14:textId="77777777" w:rsidR="006D2852" w:rsidRDefault="006D2852" w:rsidP="00185154">
      <w:r>
        <w:separator/>
      </w:r>
    </w:p>
    <w:p w14:paraId="4896A072" w14:textId="77777777" w:rsidR="006D2852" w:rsidRDefault="006D2852"/>
  </w:footnote>
  <w:footnote w:type="continuationSeparator" w:id="0">
    <w:p w14:paraId="768F5C68" w14:textId="77777777" w:rsidR="006D2852" w:rsidRDefault="006D2852" w:rsidP="00185154">
      <w:r>
        <w:continuationSeparator/>
      </w:r>
    </w:p>
    <w:p w14:paraId="74D8F5FE" w14:textId="77777777" w:rsidR="006D2852" w:rsidRDefault="006D28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FFAE8" w14:textId="77777777" w:rsidR="00673B79" w:rsidRDefault="00673B79" w:rsidP="00673B79"/>
  <w:p w14:paraId="1C898720" w14:textId="77777777" w:rsidR="00673B79" w:rsidRDefault="00673B79" w:rsidP="00673B79">
    <w:pPr>
      <w:spacing w:after="20"/>
    </w:pPr>
  </w:p>
  <w:p w14:paraId="63119F3B" w14:textId="77777777" w:rsidR="00673B79" w:rsidRDefault="00673B79" w:rsidP="00673B79"/>
  <w:p w14:paraId="361674A6" w14:textId="77777777" w:rsidR="00673B79" w:rsidRPr="00673B79" w:rsidRDefault="00673B79" w:rsidP="00673B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8C5"/>
    <w:multiLevelType w:val="multilevel"/>
    <w:tmpl w:val="9A566412"/>
    <w:styleLink w:val="ListParagraph"/>
    <w:lvl w:ilvl="0">
      <w:start w:val="1"/>
      <w:numFmt w:val="none"/>
      <w:pStyle w:val="ListParagraph0"/>
      <w:suff w:val="nothing"/>
      <w:lvlText w:val=""/>
      <w:lvlJc w:val="left"/>
      <w:pPr>
        <w:ind w:left="425" w:firstLine="0"/>
      </w:pPr>
      <w:rPr>
        <w:rFonts w:asciiTheme="minorHAnsi" w:hAnsiTheme="minorHAnsi" w:hint="default"/>
        <w:color w:val="auto"/>
      </w:rPr>
    </w:lvl>
    <w:lvl w:ilvl="1">
      <w:start w:val="1"/>
      <w:numFmt w:val="none"/>
      <w:pStyle w:val="ListParagraph2"/>
      <w:suff w:val="nothing"/>
      <w:lvlText w:val=""/>
      <w:lvlJc w:val="left"/>
      <w:pPr>
        <w:ind w:left="850" w:firstLine="0"/>
      </w:pPr>
      <w:rPr>
        <w:rFonts w:asciiTheme="minorHAnsi" w:hAnsiTheme="minorHAnsi" w:hint="default"/>
        <w:color w:val="auto"/>
      </w:rPr>
    </w:lvl>
    <w:lvl w:ilvl="2">
      <w:start w:val="1"/>
      <w:numFmt w:val="none"/>
      <w:pStyle w:val="ListParagraph3"/>
      <w:suff w:val="nothing"/>
      <w:lvlText w:val=""/>
      <w:lvlJc w:val="left"/>
      <w:pPr>
        <w:ind w:left="1275" w:firstLine="0"/>
      </w:pPr>
      <w:rPr>
        <w:rFonts w:asciiTheme="minorHAnsi" w:hAnsiTheme="minorHAnsi" w:hint="default"/>
        <w:color w:val="auto"/>
      </w:rPr>
    </w:lvl>
    <w:lvl w:ilvl="3">
      <w:start w:val="1"/>
      <w:numFmt w:val="none"/>
      <w:pStyle w:val="ListParagraph4"/>
      <w:suff w:val="nothing"/>
      <w:lvlText w:val=""/>
      <w:lvlJc w:val="left"/>
      <w:pPr>
        <w:ind w:left="1700" w:firstLine="0"/>
      </w:pPr>
      <w:rPr>
        <w:rFonts w:asciiTheme="minorHAnsi" w:hAnsiTheme="minorHAnsi" w:hint="default"/>
        <w:color w:val="auto"/>
      </w:rPr>
    </w:lvl>
    <w:lvl w:ilvl="4">
      <w:start w:val="1"/>
      <w:numFmt w:val="none"/>
      <w:pStyle w:val="ListParagraph5"/>
      <w:suff w:val="nothing"/>
      <w:lvlText w:val=""/>
      <w:lvlJc w:val="left"/>
      <w:pPr>
        <w:ind w:left="2125" w:firstLine="0"/>
      </w:pPr>
      <w:rPr>
        <w:rFonts w:asciiTheme="minorHAnsi" w:hAnsiTheme="minorHAnsi" w:hint="default"/>
        <w:color w:val="auto"/>
      </w:rPr>
    </w:lvl>
    <w:lvl w:ilvl="5">
      <w:start w:val="1"/>
      <w:numFmt w:val="none"/>
      <w:pStyle w:val="ListParagraph6"/>
      <w:suff w:val="nothing"/>
      <w:lvlText w:val=""/>
      <w:lvlJc w:val="left"/>
      <w:pPr>
        <w:ind w:left="2550" w:firstLine="0"/>
      </w:pPr>
      <w:rPr>
        <w:rFonts w:asciiTheme="minorHAnsi" w:hAnsiTheme="minorHAnsi" w:hint="default"/>
        <w:color w:val="auto"/>
      </w:rPr>
    </w:lvl>
    <w:lvl w:ilvl="6">
      <w:start w:val="1"/>
      <w:numFmt w:val="none"/>
      <w:suff w:val="nothing"/>
      <w:lvlText w:val=""/>
      <w:lvlJc w:val="left"/>
      <w:pPr>
        <w:ind w:left="2975" w:firstLine="0"/>
      </w:pPr>
      <w:rPr>
        <w:rFonts w:hint="default"/>
        <w:color w:val="000000"/>
      </w:rPr>
    </w:lvl>
    <w:lvl w:ilvl="7">
      <w:start w:val="1"/>
      <w:numFmt w:val="none"/>
      <w:suff w:val="nothing"/>
      <w:lvlText w:val=""/>
      <w:lvlJc w:val="left"/>
      <w:pPr>
        <w:ind w:left="3400" w:firstLine="0"/>
      </w:pPr>
      <w:rPr>
        <w:rFonts w:hint="default"/>
      </w:rPr>
    </w:lvl>
    <w:lvl w:ilvl="8">
      <w:numFmt w:val="none"/>
      <w:lvlText w:val=""/>
      <w:lvlJc w:val="left"/>
      <w:pPr>
        <w:tabs>
          <w:tab w:val="num" w:pos="3825"/>
        </w:tabs>
        <w:ind w:left="3825" w:firstLine="0"/>
      </w:pPr>
      <w:rPr>
        <w:rFonts w:hint="default"/>
      </w:rPr>
    </w:lvl>
  </w:abstractNum>
  <w:abstractNum w:abstractNumId="1" w15:restartNumberingAfterBreak="0">
    <w:nsid w:val="07284AE9"/>
    <w:multiLevelType w:val="multilevel"/>
    <w:tmpl w:val="A2DA094A"/>
    <w:styleLink w:val="ListAlpha"/>
    <w:lvl w:ilvl="0">
      <w:start w:val="1"/>
      <w:numFmt w:val="lowerLetter"/>
      <w:pStyle w:val="ListAlpha0"/>
      <w:lvlText w:val="%1."/>
      <w:lvlJc w:val="left"/>
      <w:pPr>
        <w:tabs>
          <w:tab w:val="num" w:pos="425"/>
        </w:tabs>
        <w:ind w:left="425" w:hanging="425"/>
      </w:pPr>
      <w:rPr>
        <w:rFonts w:asciiTheme="minorHAnsi" w:hAnsiTheme="minorHAnsi" w:hint="default"/>
        <w:color w:val="auto"/>
      </w:rPr>
    </w:lvl>
    <w:lvl w:ilvl="1">
      <w:start w:val="1"/>
      <w:numFmt w:val="lowerRoman"/>
      <w:pStyle w:val="ListAlpha2"/>
      <w:lvlText w:val="%2."/>
      <w:lvlJc w:val="left"/>
      <w:pPr>
        <w:tabs>
          <w:tab w:val="num" w:pos="850"/>
        </w:tabs>
        <w:ind w:left="850" w:hanging="425"/>
      </w:pPr>
      <w:rPr>
        <w:rFonts w:asciiTheme="minorHAnsi" w:hAnsiTheme="minorHAnsi" w:hint="default"/>
        <w:color w:val="auto"/>
      </w:rPr>
    </w:lvl>
    <w:lvl w:ilvl="2">
      <w:start w:val="1"/>
      <w:numFmt w:val="decimal"/>
      <w:pStyle w:val="ListAlpha3"/>
      <w:lvlText w:val="%3."/>
      <w:lvlJc w:val="left"/>
      <w:pPr>
        <w:tabs>
          <w:tab w:val="num" w:pos="1275"/>
        </w:tabs>
        <w:ind w:left="1275" w:hanging="425"/>
      </w:pPr>
      <w:rPr>
        <w:rFonts w:asciiTheme="minorHAnsi" w:hAnsiTheme="minorHAnsi" w:hint="default"/>
        <w:color w:val="auto"/>
      </w:rPr>
    </w:lvl>
    <w:lvl w:ilvl="3">
      <w:start w:val="1"/>
      <w:numFmt w:val="upperLetter"/>
      <w:pStyle w:val="ListAlpha4"/>
      <w:lvlText w:val="%4."/>
      <w:lvlJc w:val="left"/>
      <w:pPr>
        <w:tabs>
          <w:tab w:val="num" w:pos="1700"/>
        </w:tabs>
        <w:ind w:left="1700" w:hanging="425"/>
      </w:pPr>
      <w:rPr>
        <w:rFonts w:asciiTheme="minorHAnsi" w:hAnsiTheme="minorHAnsi" w:hint="default"/>
        <w:color w:val="auto"/>
      </w:rPr>
    </w:lvl>
    <w:lvl w:ilvl="4">
      <w:start w:val="1"/>
      <w:numFmt w:val="upperRoman"/>
      <w:pStyle w:val="ListAlpha5"/>
      <w:lvlText w:val="%5."/>
      <w:lvlJc w:val="left"/>
      <w:pPr>
        <w:tabs>
          <w:tab w:val="num" w:pos="2125"/>
        </w:tabs>
        <w:ind w:left="2125" w:hanging="425"/>
      </w:pPr>
      <w:rPr>
        <w:rFonts w:asciiTheme="minorHAnsi" w:hAnsiTheme="minorHAnsi" w:hint="default"/>
        <w:color w:val="auto"/>
      </w:rPr>
    </w:lvl>
    <w:lvl w:ilvl="5">
      <w:start w:val="1"/>
      <w:numFmt w:val="decimal"/>
      <w:pStyle w:val="ListAlpha6"/>
      <w:lvlText w:val="%6."/>
      <w:lvlJc w:val="left"/>
      <w:pPr>
        <w:tabs>
          <w:tab w:val="num" w:pos="2550"/>
        </w:tabs>
        <w:ind w:left="2550" w:hanging="425"/>
      </w:pPr>
      <w:rPr>
        <w:rFonts w:asciiTheme="minorHAnsi" w:hAnsiTheme="minorHAnsi" w:hint="default"/>
        <w:color w:val="auto"/>
      </w:rPr>
    </w:lvl>
    <w:lvl w:ilvl="6">
      <w:start w:val="1"/>
      <w:numFmt w:val="none"/>
      <w:lvlText w:val=""/>
      <w:lvlJc w:val="left"/>
      <w:pPr>
        <w:tabs>
          <w:tab w:val="num" w:pos="2975"/>
        </w:tabs>
        <w:ind w:left="2975" w:hanging="425"/>
      </w:pPr>
      <w:rPr>
        <w:rFonts w:hint="default"/>
      </w:rPr>
    </w:lvl>
    <w:lvl w:ilvl="7">
      <w:start w:val="1"/>
      <w:numFmt w:val="none"/>
      <w:lvlText w:val=""/>
      <w:lvlJc w:val="left"/>
      <w:pPr>
        <w:tabs>
          <w:tab w:val="num" w:pos="3400"/>
        </w:tabs>
        <w:ind w:left="3400" w:hanging="425"/>
      </w:pPr>
      <w:rPr>
        <w:rFonts w:hint="default"/>
      </w:rPr>
    </w:lvl>
    <w:lvl w:ilvl="8">
      <w:start w:val="1"/>
      <w:numFmt w:val="none"/>
      <w:lvlText w:val=""/>
      <w:lvlJc w:val="left"/>
      <w:pPr>
        <w:tabs>
          <w:tab w:val="num" w:pos="3825"/>
        </w:tabs>
        <w:ind w:left="3825" w:hanging="425"/>
      </w:pPr>
      <w:rPr>
        <w:rFonts w:hint="default"/>
      </w:rPr>
    </w:lvl>
  </w:abstractNum>
  <w:abstractNum w:abstractNumId="2" w15:restartNumberingAfterBreak="0">
    <w:nsid w:val="0CCD4DAA"/>
    <w:multiLevelType w:val="multilevel"/>
    <w:tmpl w:val="B05AE864"/>
    <w:styleLink w:val="ListTableBullet"/>
    <w:lvl w:ilvl="0">
      <w:start w:val="1"/>
      <w:numFmt w:val="bullet"/>
      <w:pStyle w:val="TableBullet"/>
      <w:lvlText w:val=""/>
      <w:lvlJc w:val="left"/>
      <w:pPr>
        <w:tabs>
          <w:tab w:val="num" w:pos="397"/>
        </w:tabs>
        <w:ind w:left="397" w:hanging="284"/>
      </w:pPr>
      <w:rPr>
        <w:rFonts w:ascii="Symbol" w:hAnsi="Symbol" w:hint="default"/>
        <w:color w:val="auto"/>
        <w:sz w:val="18"/>
      </w:rPr>
    </w:lvl>
    <w:lvl w:ilvl="1">
      <w:start w:val="1"/>
      <w:numFmt w:val="bullet"/>
      <w:pStyle w:val="TableBullet2"/>
      <w:lvlText w:val="–"/>
      <w:lvlJc w:val="left"/>
      <w:pPr>
        <w:tabs>
          <w:tab w:val="num" w:pos="680"/>
        </w:tabs>
        <w:ind w:left="680" w:hanging="283"/>
      </w:pPr>
      <w:rPr>
        <w:rFonts w:ascii="Arial" w:hAnsi="Arial" w:hint="default"/>
        <w:color w:val="auto"/>
      </w:rPr>
    </w:lvl>
    <w:lvl w:ilvl="2">
      <w:start w:val="1"/>
      <w:numFmt w:val="none"/>
      <w:lvlText w:val=""/>
      <w:lvlJc w:val="left"/>
      <w:pPr>
        <w:tabs>
          <w:tab w:val="num" w:pos="-31680"/>
        </w:tabs>
        <w:ind w:left="-32767" w:firstLine="0"/>
      </w:pPr>
      <w:rPr>
        <w:rFonts w:hint="default"/>
        <w:color w:val="000000"/>
      </w:rPr>
    </w:lvl>
    <w:lvl w:ilvl="3">
      <w:start w:val="1"/>
      <w:numFmt w:val="none"/>
      <w:lvlText w:val="%4"/>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color w:val="000000"/>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color w:val="000000"/>
      </w:rPr>
    </w:lvl>
    <w:lvl w:ilvl="7">
      <w:start w:val="1"/>
      <w:numFmt w:val="none"/>
      <w:lvlText w:val="%8"/>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color w:val="000000"/>
      </w:rPr>
    </w:lvl>
  </w:abstractNum>
  <w:abstractNum w:abstractNumId="3" w15:restartNumberingAfterBreak="0">
    <w:nsid w:val="24741D40"/>
    <w:multiLevelType w:val="multilevel"/>
    <w:tmpl w:val="99025BA8"/>
    <w:styleLink w:val="ListNumber"/>
    <w:lvl w:ilvl="0">
      <w:start w:val="1"/>
      <w:numFmt w:val="decimal"/>
      <w:pStyle w:val="ListNumber0"/>
      <w:lvlText w:val="%1."/>
      <w:lvlJc w:val="left"/>
      <w:pPr>
        <w:tabs>
          <w:tab w:val="num" w:pos="425"/>
        </w:tabs>
        <w:ind w:left="425" w:hanging="425"/>
      </w:pPr>
      <w:rPr>
        <w:rFonts w:asciiTheme="minorHAnsi" w:hAnsiTheme="minorHAnsi"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Number2"/>
      <w:lvlText w:val="%2."/>
      <w:lvlJc w:val="left"/>
      <w:pPr>
        <w:tabs>
          <w:tab w:val="num" w:pos="850"/>
        </w:tabs>
        <w:ind w:left="850" w:hanging="425"/>
      </w:pPr>
      <w:rPr>
        <w:rFonts w:asciiTheme="minorHAnsi" w:hAnsiTheme="minorHAnsi" w:hint="default"/>
        <w:b w:val="0"/>
        <w:i w:val="0"/>
        <w:color w:val="auto"/>
        <w:sz w:val="20"/>
      </w:rPr>
    </w:lvl>
    <w:lvl w:ilvl="2">
      <w:start w:val="1"/>
      <w:numFmt w:val="lowerRoman"/>
      <w:pStyle w:val="ListNumber3"/>
      <w:lvlText w:val="%3."/>
      <w:lvlJc w:val="left"/>
      <w:pPr>
        <w:tabs>
          <w:tab w:val="num" w:pos="1275"/>
        </w:tabs>
        <w:ind w:left="1275" w:hanging="425"/>
      </w:pPr>
      <w:rPr>
        <w:rFonts w:asciiTheme="minorHAnsi" w:hAnsiTheme="minorHAnsi" w:hint="default"/>
        <w:b w:val="0"/>
        <w:i w:val="0"/>
        <w:color w:val="auto"/>
        <w:sz w:val="20"/>
      </w:rPr>
    </w:lvl>
    <w:lvl w:ilvl="3">
      <w:start w:val="1"/>
      <w:numFmt w:val="upperLetter"/>
      <w:pStyle w:val="ListNumber4"/>
      <w:lvlText w:val="%4."/>
      <w:lvlJc w:val="left"/>
      <w:pPr>
        <w:tabs>
          <w:tab w:val="num" w:pos="1700"/>
        </w:tabs>
        <w:ind w:left="1700" w:hanging="425"/>
      </w:pPr>
      <w:rPr>
        <w:rFonts w:asciiTheme="minorHAnsi" w:hAnsiTheme="minorHAnsi" w:hint="default"/>
        <w:b w:val="0"/>
        <w:i w:val="0"/>
        <w:color w:val="auto"/>
        <w:sz w:val="20"/>
      </w:rPr>
    </w:lvl>
    <w:lvl w:ilvl="4">
      <w:start w:val="1"/>
      <w:numFmt w:val="upperRoman"/>
      <w:pStyle w:val="ListNumber5"/>
      <w:lvlText w:val="%5."/>
      <w:lvlJc w:val="left"/>
      <w:pPr>
        <w:tabs>
          <w:tab w:val="num" w:pos="2125"/>
        </w:tabs>
        <w:ind w:left="2125" w:hanging="425"/>
      </w:pPr>
      <w:rPr>
        <w:rFonts w:asciiTheme="minorHAnsi" w:hAnsiTheme="minorHAnsi" w:hint="default"/>
        <w:b w:val="0"/>
        <w:i w:val="0"/>
        <w:color w:val="auto"/>
        <w:sz w:val="20"/>
      </w:rPr>
    </w:lvl>
    <w:lvl w:ilvl="5">
      <w:start w:val="1"/>
      <w:numFmt w:val="decimal"/>
      <w:pStyle w:val="ListNumber6"/>
      <w:lvlText w:val="%6."/>
      <w:lvlJc w:val="left"/>
      <w:pPr>
        <w:tabs>
          <w:tab w:val="num" w:pos="2550"/>
        </w:tabs>
        <w:ind w:left="2550" w:hanging="425"/>
      </w:pPr>
      <w:rPr>
        <w:rFonts w:asciiTheme="minorHAnsi" w:hAnsiTheme="minorHAnsi" w:hint="default"/>
        <w:b w:val="0"/>
        <w:i w:val="0"/>
        <w:color w:val="auto"/>
        <w:sz w:val="20"/>
      </w:rPr>
    </w:lvl>
    <w:lvl w:ilvl="6">
      <w:start w:val="1"/>
      <w:numFmt w:val="none"/>
      <w:suff w:val="nothing"/>
      <w:lvlText w:val="%7"/>
      <w:lvlJc w:val="left"/>
      <w:pPr>
        <w:ind w:left="2975" w:hanging="425"/>
      </w:pPr>
      <w:rPr>
        <w:rFonts w:hint="default"/>
        <w:color w:val="E1001A"/>
      </w:rPr>
    </w:lvl>
    <w:lvl w:ilvl="7">
      <w:start w:val="1"/>
      <w:numFmt w:val="none"/>
      <w:suff w:val="nothing"/>
      <w:lvlText w:val="%8"/>
      <w:lvlJc w:val="left"/>
      <w:pPr>
        <w:ind w:left="3400" w:hanging="425"/>
      </w:pPr>
      <w:rPr>
        <w:rFonts w:hint="default"/>
        <w:color w:val="E1001A"/>
        <w:sz w:val="20"/>
      </w:rPr>
    </w:lvl>
    <w:lvl w:ilvl="8">
      <w:start w:val="1"/>
      <w:numFmt w:val="none"/>
      <w:suff w:val="nothing"/>
      <w:lvlText w:val="%9"/>
      <w:lvlJc w:val="left"/>
      <w:pPr>
        <w:ind w:left="3825" w:hanging="425"/>
      </w:pPr>
      <w:rPr>
        <w:rFonts w:hint="default"/>
        <w:color w:val="E1001A"/>
      </w:rPr>
    </w:lvl>
  </w:abstractNum>
  <w:abstractNum w:abstractNumId="4" w15:restartNumberingAfterBreak="0">
    <w:nsid w:val="285B5392"/>
    <w:multiLevelType w:val="multilevel"/>
    <w:tmpl w:val="FD08A010"/>
    <w:numStyleLink w:val="ListTableNumber"/>
  </w:abstractNum>
  <w:abstractNum w:abstractNumId="5" w15:restartNumberingAfterBreak="0">
    <w:nsid w:val="29F30D82"/>
    <w:multiLevelType w:val="hybridMultilevel"/>
    <w:tmpl w:val="BB16D372"/>
    <w:lvl w:ilvl="0" w:tplc="7DC8FB7A">
      <w:start w:val="1"/>
      <w:numFmt w:val="bullet"/>
      <w:lvlText w:val=""/>
      <w:lvlJc w:val="left"/>
      <w:pPr>
        <w:ind w:left="720" w:hanging="360"/>
      </w:pPr>
      <w:rPr>
        <w:rFonts w:ascii="Symbol" w:hAnsi="Symbol" w:hint="default"/>
      </w:rPr>
    </w:lvl>
    <w:lvl w:ilvl="1" w:tplc="0F64ECC0">
      <w:start w:val="1"/>
      <w:numFmt w:val="bullet"/>
      <w:lvlText w:val="o"/>
      <w:lvlJc w:val="left"/>
      <w:pPr>
        <w:ind w:left="1440" w:hanging="360"/>
      </w:pPr>
      <w:rPr>
        <w:rFonts w:ascii="Courier New" w:hAnsi="Courier New" w:hint="default"/>
      </w:rPr>
    </w:lvl>
    <w:lvl w:ilvl="2" w:tplc="19DA2044">
      <w:start w:val="1"/>
      <w:numFmt w:val="bullet"/>
      <w:lvlText w:val=""/>
      <w:lvlJc w:val="left"/>
      <w:pPr>
        <w:ind w:left="2160" w:hanging="360"/>
      </w:pPr>
      <w:rPr>
        <w:rFonts w:ascii="Wingdings" w:hAnsi="Wingdings" w:hint="default"/>
      </w:rPr>
    </w:lvl>
    <w:lvl w:ilvl="3" w:tplc="12F6DA42">
      <w:start w:val="1"/>
      <w:numFmt w:val="bullet"/>
      <w:lvlText w:val=""/>
      <w:lvlJc w:val="left"/>
      <w:pPr>
        <w:ind w:left="2880" w:hanging="360"/>
      </w:pPr>
      <w:rPr>
        <w:rFonts w:ascii="Symbol" w:hAnsi="Symbol" w:hint="default"/>
      </w:rPr>
    </w:lvl>
    <w:lvl w:ilvl="4" w:tplc="D026BEA8">
      <w:start w:val="1"/>
      <w:numFmt w:val="bullet"/>
      <w:lvlText w:val="o"/>
      <w:lvlJc w:val="left"/>
      <w:pPr>
        <w:ind w:left="3600" w:hanging="360"/>
      </w:pPr>
      <w:rPr>
        <w:rFonts w:ascii="Courier New" w:hAnsi="Courier New" w:hint="default"/>
      </w:rPr>
    </w:lvl>
    <w:lvl w:ilvl="5" w:tplc="B1A81910">
      <w:start w:val="1"/>
      <w:numFmt w:val="bullet"/>
      <w:lvlText w:val=""/>
      <w:lvlJc w:val="left"/>
      <w:pPr>
        <w:ind w:left="4320" w:hanging="360"/>
      </w:pPr>
      <w:rPr>
        <w:rFonts w:ascii="Wingdings" w:hAnsi="Wingdings" w:hint="default"/>
      </w:rPr>
    </w:lvl>
    <w:lvl w:ilvl="6" w:tplc="D46AA0A4">
      <w:start w:val="1"/>
      <w:numFmt w:val="bullet"/>
      <w:lvlText w:val=""/>
      <w:lvlJc w:val="left"/>
      <w:pPr>
        <w:ind w:left="5040" w:hanging="360"/>
      </w:pPr>
      <w:rPr>
        <w:rFonts w:ascii="Symbol" w:hAnsi="Symbol" w:hint="default"/>
      </w:rPr>
    </w:lvl>
    <w:lvl w:ilvl="7" w:tplc="3DAEB788">
      <w:start w:val="1"/>
      <w:numFmt w:val="bullet"/>
      <w:lvlText w:val="o"/>
      <w:lvlJc w:val="left"/>
      <w:pPr>
        <w:ind w:left="5760" w:hanging="360"/>
      </w:pPr>
      <w:rPr>
        <w:rFonts w:ascii="Courier New" w:hAnsi="Courier New" w:hint="default"/>
      </w:rPr>
    </w:lvl>
    <w:lvl w:ilvl="8" w:tplc="74A0BACC">
      <w:start w:val="1"/>
      <w:numFmt w:val="bullet"/>
      <w:lvlText w:val=""/>
      <w:lvlJc w:val="left"/>
      <w:pPr>
        <w:ind w:left="6480" w:hanging="360"/>
      </w:pPr>
      <w:rPr>
        <w:rFonts w:ascii="Wingdings" w:hAnsi="Wingdings" w:hint="default"/>
      </w:rPr>
    </w:lvl>
  </w:abstractNum>
  <w:abstractNum w:abstractNumId="6" w15:restartNumberingAfterBreak="0">
    <w:nsid w:val="2AEE18DD"/>
    <w:multiLevelType w:val="multilevel"/>
    <w:tmpl w:val="9D625AA6"/>
    <w:numStyleLink w:val="ListNumberedHeadings"/>
  </w:abstractNum>
  <w:abstractNum w:abstractNumId="7" w15:restartNumberingAfterBreak="0">
    <w:nsid w:val="353912ED"/>
    <w:multiLevelType w:val="multilevel"/>
    <w:tmpl w:val="CCDCA7F2"/>
    <w:styleLink w:val="ListBullet"/>
    <w:lvl w:ilvl="0">
      <w:start w:val="1"/>
      <w:numFmt w:val="bullet"/>
      <w:pStyle w:val="ListBullet0"/>
      <w:lvlText w:val=""/>
      <w:lvlJc w:val="left"/>
      <w:pPr>
        <w:tabs>
          <w:tab w:val="num" w:pos="425"/>
        </w:tabs>
        <w:ind w:left="425" w:hanging="425"/>
      </w:pPr>
      <w:rPr>
        <w:rFonts w:ascii="Symbol" w:hAnsi="Symbol" w:hint="default"/>
        <w:b w:val="0"/>
        <w:i w:val="0"/>
        <w:color w:val="auto"/>
        <w:sz w:val="20"/>
        <w:szCs w:val="20"/>
      </w:rPr>
    </w:lvl>
    <w:lvl w:ilvl="1">
      <w:start w:val="1"/>
      <w:numFmt w:val="bullet"/>
      <w:pStyle w:val="ListBullet2"/>
      <w:lvlText w:val="–"/>
      <w:lvlJc w:val="left"/>
      <w:pPr>
        <w:tabs>
          <w:tab w:val="num" w:pos="850"/>
        </w:tabs>
        <w:ind w:left="850" w:hanging="425"/>
      </w:pPr>
      <w:rPr>
        <w:rFonts w:asciiTheme="minorHAnsi" w:hAnsiTheme="minorHAnsi" w:hint="default"/>
        <w:caps w:val="0"/>
        <w:strike w:val="0"/>
        <w:dstrike w:val="0"/>
        <w:vanish w:val="0"/>
        <w:color w:val="auto"/>
        <w:sz w:val="20"/>
        <w:u w:val="none"/>
        <w:vertAlign w:val="baseline"/>
      </w:rPr>
    </w:lvl>
    <w:lvl w:ilvl="2">
      <w:start w:val="1"/>
      <w:numFmt w:val="bullet"/>
      <w:pStyle w:val="ListBullet3"/>
      <w:lvlText w:val="○"/>
      <w:lvlJc w:val="left"/>
      <w:pPr>
        <w:tabs>
          <w:tab w:val="num" w:pos="1275"/>
        </w:tabs>
        <w:ind w:left="1275" w:hanging="425"/>
      </w:pPr>
      <w:rPr>
        <w:rFonts w:ascii="Courier New" w:hAnsi="Courier New" w:hint="default"/>
        <w:color w:val="auto"/>
        <w:sz w:val="20"/>
      </w:rPr>
    </w:lvl>
    <w:lvl w:ilvl="3">
      <w:start w:val="1"/>
      <w:numFmt w:val="bullet"/>
      <w:pStyle w:val="ListBullet4"/>
      <w:lvlText w:val="–"/>
      <w:lvlJc w:val="left"/>
      <w:pPr>
        <w:tabs>
          <w:tab w:val="num" w:pos="1700"/>
        </w:tabs>
        <w:ind w:left="1700" w:hanging="425"/>
      </w:pPr>
      <w:rPr>
        <w:rFonts w:asciiTheme="minorHAnsi" w:hAnsiTheme="minorHAnsi" w:hint="default"/>
        <w:caps w:val="0"/>
        <w:strike w:val="0"/>
        <w:dstrike w:val="0"/>
        <w:vanish w:val="0"/>
        <w:color w:val="auto"/>
        <w:sz w:val="20"/>
        <w:u w:val="none"/>
        <w:vertAlign w:val="baseline"/>
      </w:rPr>
    </w:lvl>
    <w:lvl w:ilvl="4">
      <w:start w:val="1"/>
      <w:numFmt w:val="bullet"/>
      <w:pStyle w:val="ListBullet5"/>
      <w:lvlText w:val=""/>
      <w:lvlJc w:val="left"/>
      <w:pPr>
        <w:tabs>
          <w:tab w:val="num" w:pos="2125"/>
        </w:tabs>
        <w:ind w:left="2125" w:hanging="425"/>
      </w:pPr>
      <w:rPr>
        <w:rFonts w:ascii="Symbol" w:hAnsi="Symbol" w:hint="default"/>
        <w:color w:val="auto"/>
        <w:sz w:val="20"/>
      </w:rPr>
    </w:lvl>
    <w:lvl w:ilvl="5">
      <w:start w:val="1"/>
      <w:numFmt w:val="bullet"/>
      <w:pStyle w:val="ListBullet6"/>
      <w:lvlText w:val="○"/>
      <w:lvlJc w:val="left"/>
      <w:pPr>
        <w:tabs>
          <w:tab w:val="num" w:pos="2550"/>
        </w:tabs>
        <w:ind w:left="2550" w:hanging="425"/>
      </w:pPr>
      <w:rPr>
        <w:rFonts w:ascii="Courier New" w:hAnsi="Courier New" w:hint="default"/>
        <w:caps w:val="0"/>
        <w:strike w:val="0"/>
        <w:dstrike w:val="0"/>
        <w:vanish w:val="0"/>
        <w:color w:val="auto"/>
        <w:sz w:val="20"/>
        <w:u w:val="none"/>
        <w:vertAlign w:val="baseline"/>
      </w:rPr>
    </w:lvl>
    <w:lvl w:ilvl="6">
      <w:start w:val="1"/>
      <w:numFmt w:val="none"/>
      <w:suff w:val="nothing"/>
      <w:lvlText w:val=""/>
      <w:lvlJc w:val="left"/>
      <w:pPr>
        <w:ind w:left="2975" w:hanging="425"/>
      </w:pPr>
      <w:rPr>
        <w:rFonts w:hint="default"/>
        <w:color w:val="auto"/>
        <w:sz w:val="20"/>
      </w:rPr>
    </w:lvl>
    <w:lvl w:ilvl="7">
      <w:start w:val="1"/>
      <w:numFmt w:val="none"/>
      <w:suff w:val="nothing"/>
      <w:lvlText w:val="%8"/>
      <w:lvlJc w:val="left"/>
      <w:pPr>
        <w:ind w:left="3400" w:hanging="425"/>
      </w:pPr>
      <w:rPr>
        <w:rFonts w:hint="default"/>
        <w:color w:val="000000"/>
        <w:sz w:val="20"/>
      </w:rPr>
    </w:lvl>
    <w:lvl w:ilvl="8">
      <w:start w:val="1"/>
      <w:numFmt w:val="none"/>
      <w:suff w:val="nothing"/>
      <w:lvlText w:val=""/>
      <w:lvlJc w:val="left"/>
      <w:pPr>
        <w:ind w:left="3825" w:hanging="425"/>
      </w:pPr>
      <w:rPr>
        <w:rFonts w:hint="default"/>
      </w:rPr>
    </w:lvl>
  </w:abstractNum>
  <w:abstractNum w:abstractNumId="8" w15:restartNumberingAfterBreak="0">
    <w:nsid w:val="40071FAE"/>
    <w:multiLevelType w:val="multilevel"/>
    <w:tmpl w:val="9D625AA6"/>
    <w:styleLink w:val="ListNumberedHeadings"/>
    <w:lvl w:ilvl="0">
      <w:start w:val="1"/>
      <w:numFmt w:val="decimal"/>
      <w:pStyle w:val="NoHeading1"/>
      <w:lvlText w:val="%1"/>
      <w:lvlJc w:val="left"/>
      <w:pPr>
        <w:tabs>
          <w:tab w:val="num" w:pos="1134"/>
        </w:tabs>
        <w:ind w:left="1134" w:hanging="1134"/>
      </w:pPr>
      <w:rPr>
        <w:rFonts w:asciiTheme="majorHAnsi" w:hAnsiTheme="majorHAnsi" w:hint="default"/>
        <w:color w:val="236192" w:themeColor="accent1"/>
      </w:rPr>
    </w:lvl>
    <w:lvl w:ilvl="1">
      <w:start w:val="1"/>
      <w:numFmt w:val="decimal"/>
      <w:pStyle w:val="NoHeading2"/>
      <w:lvlText w:val="%1.%2"/>
      <w:lvlJc w:val="left"/>
      <w:pPr>
        <w:tabs>
          <w:tab w:val="num" w:pos="1134"/>
        </w:tabs>
        <w:ind w:left="1134" w:hanging="1134"/>
      </w:pPr>
      <w:rPr>
        <w:rFonts w:asciiTheme="majorHAnsi" w:hAnsiTheme="majorHAnsi" w:hint="default"/>
        <w:color w:val="00778B" w:themeColor="accent2"/>
      </w:rPr>
    </w:lvl>
    <w:lvl w:ilvl="2">
      <w:start w:val="1"/>
      <w:numFmt w:val="decimal"/>
      <w:pStyle w:val="NoHeading3"/>
      <w:lvlText w:val="%1.%2.%3"/>
      <w:lvlJc w:val="left"/>
      <w:pPr>
        <w:tabs>
          <w:tab w:val="num" w:pos="1134"/>
        </w:tabs>
        <w:ind w:left="1134" w:hanging="1134"/>
      </w:pPr>
      <w:rPr>
        <w:rFonts w:asciiTheme="majorHAnsi" w:hAnsiTheme="majorHAnsi" w:hint="default"/>
        <w:color w:val="00A3AD" w:themeColor="accent3"/>
      </w:rPr>
    </w:lvl>
    <w:lvl w:ilvl="3">
      <w:start w:val="1"/>
      <w:numFmt w:val="decimal"/>
      <w:pStyle w:val="NoHeading4"/>
      <w:lvlText w:val="%1.%2.%3.%4"/>
      <w:lvlJc w:val="left"/>
      <w:pPr>
        <w:tabs>
          <w:tab w:val="num" w:pos="1134"/>
        </w:tabs>
        <w:ind w:left="1134" w:hanging="1134"/>
      </w:pPr>
      <w:rPr>
        <w:rFonts w:asciiTheme="majorHAnsi" w:hAnsiTheme="majorHAnsi" w:hint="default"/>
        <w:color w:val="236192" w:themeColor="accent1"/>
        <w:sz w:val="20"/>
      </w:rPr>
    </w:lvl>
    <w:lvl w:ilvl="4">
      <w:start w:val="1"/>
      <w:numFmt w:val="decimal"/>
      <w:pStyle w:val="NoHeading5"/>
      <w:lvlText w:val="%1.%2.%3.%4.%5"/>
      <w:lvlJc w:val="left"/>
      <w:pPr>
        <w:tabs>
          <w:tab w:val="num" w:pos="1134"/>
        </w:tabs>
        <w:ind w:left="1134" w:hanging="1134"/>
      </w:pPr>
      <w:rPr>
        <w:rFonts w:asciiTheme="majorHAnsi" w:hAnsiTheme="majorHAnsi" w:hint="default"/>
        <w:color w:val="00778B" w:themeColor="accent2"/>
        <w:sz w:val="20"/>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9" w15:restartNumberingAfterBreak="0">
    <w:nsid w:val="4AE33109"/>
    <w:multiLevelType w:val="hybridMultilevel"/>
    <w:tmpl w:val="C0B6A46E"/>
    <w:lvl w:ilvl="0" w:tplc="A4DC12DE">
      <w:start w:val="1"/>
      <w:numFmt w:val="bullet"/>
      <w:lvlText w:val=""/>
      <w:lvlJc w:val="left"/>
      <w:pPr>
        <w:ind w:left="720" w:hanging="360"/>
      </w:pPr>
      <w:rPr>
        <w:rFonts w:ascii="Symbol" w:hAnsi="Symbol" w:hint="default"/>
      </w:rPr>
    </w:lvl>
    <w:lvl w:ilvl="1" w:tplc="1D12B22A">
      <w:start w:val="1"/>
      <w:numFmt w:val="bullet"/>
      <w:lvlText w:val="o"/>
      <w:lvlJc w:val="left"/>
      <w:pPr>
        <w:ind w:left="1440" w:hanging="360"/>
      </w:pPr>
      <w:rPr>
        <w:rFonts w:ascii="Courier New" w:hAnsi="Courier New" w:hint="default"/>
      </w:rPr>
    </w:lvl>
    <w:lvl w:ilvl="2" w:tplc="A9022E18">
      <w:start w:val="1"/>
      <w:numFmt w:val="bullet"/>
      <w:lvlText w:val=""/>
      <w:lvlJc w:val="left"/>
      <w:pPr>
        <w:ind w:left="2160" w:hanging="360"/>
      </w:pPr>
      <w:rPr>
        <w:rFonts w:ascii="Wingdings" w:hAnsi="Wingdings" w:hint="default"/>
      </w:rPr>
    </w:lvl>
    <w:lvl w:ilvl="3" w:tplc="D92AA232">
      <w:start w:val="1"/>
      <w:numFmt w:val="bullet"/>
      <w:lvlText w:val=""/>
      <w:lvlJc w:val="left"/>
      <w:pPr>
        <w:ind w:left="2880" w:hanging="360"/>
      </w:pPr>
      <w:rPr>
        <w:rFonts w:ascii="Symbol" w:hAnsi="Symbol" w:hint="default"/>
      </w:rPr>
    </w:lvl>
    <w:lvl w:ilvl="4" w:tplc="DFB0F2CE">
      <w:start w:val="1"/>
      <w:numFmt w:val="bullet"/>
      <w:lvlText w:val="o"/>
      <w:lvlJc w:val="left"/>
      <w:pPr>
        <w:ind w:left="3600" w:hanging="360"/>
      </w:pPr>
      <w:rPr>
        <w:rFonts w:ascii="Courier New" w:hAnsi="Courier New" w:hint="default"/>
      </w:rPr>
    </w:lvl>
    <w:lvl w:ilvl="5" w:tplc="86BEA9A0">
      <w:start w:val="1"/>
      <w:numFmt w:val="bullet"/>
      <w:lvlText w:val=""/>
      <w:lvlJc w:val="left"/>
      <w:pPr>
        <w:ind w:left="4320" w:hanging="360"/>
      </w:pPr>
      <w:rPr>
        <w:rFonts w:ascii="Wingdings" w:hAnsi="Wingdings" w:hint="default"/>
      </w:rPr>
    </w:lvl>
    <w:lvl w:ilvl="6" w:tplc="DB76EDB0">
      <w:start w:val="1"/>
      <w:numFmt w:val="bullet"/>
      <w:lvlText w:val=""/>
      <w:lvlJc w:val="left"/>
      <w:pPr>
        <w:ind w:left="5040" w:hanging="360"/>
      </w:pPr>
      <w:rPr>
        <w:rFonts w:ascii="Symbol" w:hAnsi="Symbol" w:hint="default"/>
      </w:rPr>
    </w:lvl>
    <w:lvl w:ilvl="7" w:tplc="12E8B324">
      <w:start w:val="1"/>
      <w:numFmt w:val="bullet"/>
      <w:lvlText w:val="o"/>
      <w:lvlJc w:val="left"/>
      <w:pPr>
        <w:ind w:left="5760" w:hanging="360"/>
      </w:pPr>
      <w:rPr>
        <w:rFonts w:ascii="Courier New" w:hAnsi="Courier New" w:hint="default"/>
      </w:rPr>
    </w:lvl>
    <w:lvl w:ilvl="8" w:tplc="E83A8B9E">
      <w:start w:val="1"/>
      <w:numFmt w:val="bullet"/>
      <w:lvlText w:val=""/>
      <w:lvlJc w:val="left"/>
      <w:pPr>
        <w:ind w:left="6480" w:hanging="360"/>
      </w:pPr>
      <w:rPr>
        <w:rFonts w:ascii="Wingdings" w:hAnsi="Wingdings" w:hint="default"/>
      </w:rPr>
    </w:lvl>
  </w:abstractNum>
  <w:abstractNum w:abstractNumId="10" w15:restartNumberingAfterBreak="0">
    <w:nsid w:val="52B957B6"/>
    <w:multiLevelType w:val="hybridMultilevel"/>
    <w:tmpl w:val="3368A6E0"/>
    <w:lvl w:ilvl="0" w:tplc="5684606C">
      <w:start w:val="1"/>
      <w:numFmt w:val="bullet"/>
      <w:lvlText w:val=""/>
      <w:lvlJc w:val="left"/>
      <w:pPr>
        <w:ind w:left="720" w:hanging="360"/>
      </w:pPr>
      <w:rPr>
        <w:rFonts w:ascii="Symbol" w:hAnsi="Symbol" w:hint="default"/>
      </w:rPr>
    </w:lvl>
    <w:lvl w:ilvl="1" w:tplc="92B8020A">
      <w:start w:val="1"/>
      <w:numFmt w:val="bullet"/>
      <w:lvlText w:val="o"/>
      <w:lvlJc w:val="left"/>
      <w:pPr>
        <w:ind w:left="1440" w:hanging="360"/>
      </w:pPr>
      <w:rPr>
        <w:rFonts w:ascii="Courier New" w:hAnsi="Courier New" w:hint="default"/>
      </w:rPr>
    </w:lvl>
    <w:lvl w:ilvl="2" w:tplc="91DA04DE">
      <w:start w:val="1"/>
      <w:numFmt w:val="bullet"/>
      <w:lvlText w:val=""/>
      <w:lvlJc w:val="left"/>
      <w:pPr>
        <w:ind w:left="2160" w:hanging="360"/>
      </w:pPr>
      <w:rPr>
        <w:rFonts w:ascii="Wingdings" w:hAnsi="Wingdings" w:hint="default"/>
      </w:rPr>
    </w:lvl>
    <w:lvl w:ilvl="3" w:tplc="FA2C2404">
      <w:start w:val="1"/>
      <w:numFmt w:val="bullet"/>
      <w:lvlText w:val=""/>
      <w:lvlJc w:val="left"/>
      <w:pPr>
        <w:ind w:left="2880" w:hanging="360"/>
      </w:pPr>
      <w:rPr>
        <w:rFonts w:ascii="Symbol" w:hAnsi="Symbol" w:hint="default"/>
      </w:rPr>
    </w:lvl>
    <w:lvl w:ilvl="4" w:tplc="0922D4A2">
      <w:start w:val="1"/>
      <w:numFmt w:val="bullet"/>
      <w:lvlText w:val="o"/>
      <w:lvlJc w:val="left"/>
      <w:pPr>
        <w:ind w:left="3600" w:hanging="360"/>
      </w:pPr>
      <w:rPr>
        <w:rFonts w:ascii="Courier New" w:hAnsi="Courier New" w:hint="default"/>
      </w:rPr>
    </w:lvl>
    <w:lvl w:ilvl="5" w:tplc="FC6209C6">
      <w:start w:val="1"/>
      <w:numFmt w:val="bullet"/>
      <w:lvlText w:val=""/>
      <w:lvlJc w:val="left"/>
      <w:pPr>
        <w:ind w:left="4320" w:hanging="360"/>
      </w:pPr>
      <w:rPr>
        <w:rFonts w:ascii="Wingdings" w:hAnsi="Wingdings" w:hint="default"/>
      </w:rPr>
    </w:lvl>
    <w:lvl w:ilvl="6" w:tplc="48EE66A6">
      <w:start w:val="1"/>
      <w:numFmt w:val="bullet"/>
      <w:lvlText w:val=""/>
      <w:lvlJc w:val="left"/>
      <w:pPr>
        <w:ind w:left="5040" w:hanging="360"/>
      </w:pPr>
      <w:rPr>
        <w:rFonts w:ascii="Symbol" w:hAnsi="Symbol" w:hint="default"/>
      </w:rPr>
    </w:lvl>
    <w:lvl w:ilvl="7" w:tplc="434C0DF8">
      <w:start w:val="1"/>
      <w:numFmt w:val="bullet"/>
      <w:lvlText w:val="o"/>
      <w:lvlJc w:val="left"/>
      <w:pPr>
        <w:ind w:left="5760" w:hanging="360"/>
      </w:pPr>
      <w:rPr>
        <w:rFonts w:ascii="Courier New" w:hAnsi="Courier New" w:hint="default"/>
      </w:rPr>
    </w:lvl>
    <w:lvl w:ilvl="8" w:tplc="2256BAAA">
      <w:start w:val="1"/>
      <w:numFmt w:val="bullet"/>
      <w:lvlText w:val=""/>
      <w:lvlJc w:val="left"/>
      <w:pPr>
        <w:ind w:left="6480" w:hanging="360"/>
      </w:pPr>
      <w:rPr>
        <w:rFonts w:ascii="Wingdings" w:hAnsi="Wingdings" w:hint="default"/>
      </w:rPr>
    </w:lvl>
  </w:abstractNum>
  <w:abstractNum w:abstractNumId="11" w15:restartNumberingAfterBreak="0">
    <w:nsid w:val="5CC117BA"/>
    <w:multiLevelType w:val="hybridMultilevel"/>
    <w:tmpl w:val="FC668596"/>
    <w:lvl w:ilvl="0" w:tplc="7250E0A2">
      <w:start w:val="1"/>
      <w:numFmt w:val="bullet"/>
      <w:lvlText w:val=""/>
      <w:lvlJc w:val="left"/>
      <w:pPr>
        <w:ind w:left="720" w:hanging="360"/>
      </w:pPr>
      <w:rPr>
        <w:rFonts w:ascii="Symbol" w:hAnsi="Symbol" w:hint="default"/>
      </w:rPr>
    </w:lvl>
    <w:lvl w:ilvl="1" w:tplc="4B0213A6">
      <w:start w:val="1"/>
      <w:numFmt w:val="bullet"/>
      <w:lvlText w:val="o"/>
      <w:lvlJc w:val="left"/>
      <w:pPr>
        <w:ind w:left="1440" w:hanging="360"/>
      </w:pPr>
      <w:rPr>
        <w:rFonts w:ascii="Courier New" w:hAnsi="Courier New" w:hint="default"/>
      </w:rPr>
    </w:lvl>
    <w:lvl w:ilvl="2" w:tplc="1E202366">
      <w:start w:val="1"/>
      <w:numFmt w:val="bullet"/>
      <w:lvlText w:val=""/>
      <w:lvlJc w:val="left"/>
      <w:pPr>
        <w:ind w:left="2160" w:hanging="360"/>
      </w:pPr>
      <w:rPr>
        <w:rFonts w:ascii="Wingdings" w:hAnsi="Wingdings" w:hint="default"/>
      </w:rPr>
    </w:lvl>
    <w:lvl w:ilvl="3" w:tplc="6A18B3F2">
      <w:start w:val="1"/>
      <w:numFmt w:val="bullet"/>
      <w:lvlText w:val=""/>
      <w:lvlJc w:val="left"/>
      <w:pPr>
        <w:ind w:left="2880" w:hanging="360"/>
      </w:pPr>
      <w:rPr>
        <w:rFonts w:ascii="Symbol" w:hAnsi="Symbol" w:hint="default"/>
      </w:rPr>
    </w:lvl>
    <w:lvl w:ilvl="4" w:tplc="FB1272D2">
      <w:start w:val="1"/>
      <w:numFmt w:val="bullet"/>
      <w:lvlText w:val="o"/>
      <w:lvlJc w:val="left"/>
      <w:pPr>
        <w:ind w:left="3600" w:hanging="360"/>
      </w:pPr>
      <w:rPr>
        <w:rFonts w:ascii="Courier New" w:hAnsi="Courier New" w:hint="default"/>
      </w:rPr>
    </w:lvl>
    <w:lvl w:ilvl="5" w:tplc="4F0025F6">
      <w:start w:val="1"/>
      <w:numFmt w:val="bullet"/>
      <w:lvlText w:val=""/>
      <w:lvlJc w:val="left"/>
      <w:pPr>
        <w:ind w:left="4320" w:hanging="360"/>
      </w:pPr>
      <w:rPr>
        <w:rFonts w:ascii="Wingdings" w:hAnsi="Wingdings" w:hint="default"/>
      </w:rPr>
    </w:lvl>
    <w:lvl w:ilvl="6" w:tplc="ADA04740">
      <w:start w:val="1"/>
      <w:numFmt w:val="bullet"/>
      <w:lvlText w:val=""/>
      <w:lvlJc w:val="left"/>
      <w:pPr>
        <w:ind w:left="5040" w:hanging="360"/>
      </w:pPr>
      <w:rPr>
        <w:rFonts w:ascii="Symbol" w:hAnsi="Symbol" w:hint="default"/>
      </w:rPr>
    </w:lvl>
    <w:lvl w:ilvl="7" w:tplc="B8E4B20E">
      <w:start w:val="1"/>
      <w:numFmt w:val="bullet"/>
      <w:lvlText w:val="o"/>
      <w:lvlJc w:val="left"/>
      <w:pPr>
        <w:ind w:left="5760" w:hanging="360"/>
      </w:pPr>
      <w:rPr>
        <w:rFonts w:ascii="Courier New" w:hAnsi="Courier New" w:hint="default"/>
      </w:rPr>
    </w:lvl>
    <w:lvl w:ilvl="8" w:tplc="75468A12">
      <w:start w:val="1"/>
      <w:numFmt w:val="bullet"/>
      <w:lvlText w:val=""/>
      <w:lvlJc w:val="left"/>
      <w:pPr>
        <w:ind w:left="6480" w:hanging="360"/>
      </w:pPr>
      <w:rPr>
        <w:rFonts w:ascii="Wingdings" w:hAnsi="Wingdings" w:hint="default"/>
      </w:rPr>
    </w:lvl>
  </w:abstractNum>
  <w:abstractNum w:abstractNumId="12" w15:restartNumberingAfterBreak="0">
    <w:nsid w:val="60E20A75"/>
    <w:multiLevelType w:val="hybridMultilevel"/>
    <w:tmpl w:val="D1483B9C"/>
    <w:lvl w:ilvl="0" w:tplc="59080968">
      <w:start w:val="1"/>
      <w:numFmt w:val="bullet"/>
      <w:lvlText w:val=""/>
      <w:lvlJc w:val="left"/>
      <w:pPr>
        <w:ind w:left="720" w:hanging="360"/>
      </w:pPr>
      <w:rPr>
        <w:rFonts w:ascii="Symbol" w:hAnsi="Symbol" w:hint="default"/>
      </w:rPr>
    </w:lvl>
    <w:lvl w:ilvl="1" w:tplc="52D4EF32">
      <w:start w:val="1"/>
      <w:numFmt w:val="bullet"/>
      <w:lvlText w:val="o"/>
      <w:lvlJc w:val="left"/>
      <w:pPr>
        <w:ind w:left="1440" w:hanging="360"/>
      </w:pPr>
      <w:rPr>
        <w:rFonts w:ascii="Courier New" w:hAnsi="Courier New" w:hint="default"/>
      </w:rPr>
    </w:lvl>
    <w:lvl w:ilvl="2" w:tplc="E09E9B1C">
      <w:start w:val="1"/>
      <w:numFmt w:val="bullet"/>
      <w:lvlText w:val=""/>
      <w:lvlJc w:val="left"/>
      <w:pPr>
        <w:ind w:left="2160" w:hanging="360"/>
      </w:pPr>
      <w:rPr>
        <w:rFonts w:ascii="Wingdings" w:hAnsi="Wingdings" w:hint="default"/>
      </w:rPr>
    </w:lvl>
    <w:lvl w:ilvl="3" w:tplc="F54C069A">
      <w:start w:val="1"/>
      <w:numFmt w:val="bullet"/>
      <w:lvlText w:val=""/>
      <w:lvlJc w:val="left"/>
      <w:pPr>
        <w:ind w:left="2880" w:hanging="360"/>
      </w:pPr>
      <w:rPr>
        <w:rFonts w:ascii="Symbol" w:hAnsi="Symbol" w:hint="default"/>
      </w:rPr>
    </w:lvl>
    <w:lvl w:ilvl="4" w:tplc="9F16ADCC">
      <w:start w:val="1"/>
      <w:numFmt w:val="bullet"/>
      <w:lvlText w:val="o"/>
      <w:lvlJc w:val="left"/>
      <w:pPr>
        <w:ind w:left="3600" w:hanging="360"/>
      </w:pPr>
      <w:rPr>
        <w:rFonts w:ascii="Courier New" w:hAnsi="Courier New" w:hint="default"/>
      </w:rPr>
    </w:lvl>
    <w:lvl w:ilvl="5" w:tplc="EAC40176">
      <w:start w:val="1"/>
      <w:numFmt w:val="bullet"/>
      <w:lvlText w:val=""/>
      <w:lvlJc w:val="left"/>
      <w:pPr>
        <w:ind w:left="4320" w:hanging="360"/>
      </w:pPr>
      <w:rPr>
        <w:rFonts w:ascii="Wingdings" w:hAnsi="Wingdings" w:hint="default"/>
      </w:rPr>
    </w:lvl>
    <w:lvl w:ilvl="6" w:tplc="83782D98">
      <w:start w:val="1"/>
      <w:numFmt w:val="bullet"/>
      <w:lvlText w:val=""/>
      <w:lvlJc w:val="left"/>
      <w:pPr>
        <w:ind w:left="5040" w:hanging="360"/>
      </w:pPr>
      <w:rPr>
        <w:rFonts w:ascii="Symbol" w:hAnsi="Symbol" w:hint="default"/>
      </w:rPr>
    </w:lvl>
    <w:lvl w:ilvl="7" w:tplc="AA925852">
      <w:start w:val="1"/>
      <w:numFmt w:val="bullet"/>
      <w:lvlText w:val="o"/>
      <w:lvlJc w:val="left"/>
      <w:pPr>
        <w:ind w:left="5760" w:hanging="360"/>
      </w:pPr>
      <w:rPr>
        <w:rFonts w:ascii="Courier New" w:hAnsi="Courier New" w:hint="default"/>
      </w:rPr>
    </w:lvl>
    <w:lvl w:ilvl="8" w:tplc="B0EA8BAC">
      <w:start w:val="1"/>
      <w:numFmt w:val="bullet"/>
      <w:lvlText w:val=""/>
      <w:lvlJc w:val="left"/>
      <w:pPr>
        <w:ind w:left="6480" w:hanging="360"/>
      </w:pPr>
      <w:rPr>
        <w:rFonts w:ascii="Wingdings" w:hAnsi="Wingdings" w:hint="default"/>
      </w:rPr>
    </w:lvl>
  </w:abstractNum>
  <w:abstractNum w:abstractNumId="13" w15:restartNumberingAfterBreak="0">
    <w:nsid w:val="626E5373"/>
    <w:multiLevelType w:val="multilevel"/>
    <w:tmpl w:val="FD08A010"/>
    <w:styleLink w:val="ListTableNumber"/>
    <w:lvl w:ilvl="0">
      <w:start w:val="1"/>
      <w:numFmt w:val="decimal"/>
      <w:pStyle w:val="TableNumber"/>
      <w:lvlText w:val="%1."/>
      <w:lvlJc w:val="left"/>
      <w:pPr>
        <w:tabs>
          <w:tab w:val="num" w:pos="397"/>
        </w:tabs>
        <w:ind w:left="397" w:hanging="284"/>
      </w:pPr>
      <w:rPr>
        <w:rFonts w:asciiTheme="minorHAnsi" w:hAnsiTheme="minorHAnsi" w:hint="default"/>
        <w:b w:val="0"/>
        <w:i w:val="0"/>
        <w:color w:val="auto"/>
        <w:sz w:val="20"/>
        <w:szCs w:val="21"/>
      </w:rPr>
    </w:lvl>
    <w:lvl w:ilvl="1">
      <w:start w:val="1"/>
      <w:numFmt w:val="lowerLetter"/>
      <w:pStyle w:val="TableNumber2"/>
      <w:lvlText w:val="%2."/>
      <w:lvlJc w:val="left"/>
      <w:pPr>
        <w:tabs>
          <w:tab w:val="num" w:pos="680"/>
        </w:tabs>
        <w:ind w:left="680" w:hanging="283"/>
      </w:pPr>
      <w:rPr>
        <w:rFonts w:asciiTheme="minorHAnsi" w:hAnsiTheme="minorHAnsi" w:hint="default"/>
        <w:b w:val="0"/>
        <w:i w:val="0"/>
        <w:color w:val="auto"/>
        <w:sz w:val="20"/>
        <w:szCs w:val="21"/>
      </w:rPr>
    </w:lvl>
    <w:lvl w:ilvl="2">
      <w:start w:val="1"/>
      <w:numFmt w:val="none"/>
      <w:lvlText w:val=""/>
      <w:lvlJc w:val="left"/>
      <w:pPr>
        <w:tabs>
          <w:tab w:val="num" w:pos="0"/>
        </w:tabs>
        <w:ind w:left="0" w:firstLine="0"/>
      </w:pPr>
      <w:rPr>
        <w:rFonts w:ascii="Arial" w:hAnsi="Arial" w:hint="default"/>
        <w:b w:val="0"/>
        <w:i w:val="0"/>
        <w:sz w:val="18"/>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ascii="Arial" w:hAnsi="Arial" w:hint="default"/>
        <w:b w:val="0"/>
        <w:i w:val="0"/>
        <w:sz w:val="18"/>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15:restartNumberingAfterBreak="0">
    <w:nsid w:val="72E46109"/>
    <w:multiLevelType w:val="multilevel"/>
    <w:tmpl w:val="B05AE864"/>
    <w:numStyleLink w:val="ListTableBullet"/>
  </w:abstractNum>
  <w:abstractNum w:abstractNumId="15" w15:restartNumberingAfterBreak="0">
    <w:nsid w:val="79E341B3"/>
    <w:multiLevelType w:val="multilevel"/>
    <w:tmpl w:val="B05AE864"/>
    <w:numStyleLink w:val="ListTableBullet"/>
  </w:abstractNum>
  <w:abstractNum w:abstractNumId="16" w15:restartNumberingAfterBreak="0">
    <w:nsid w:val="7BC87691"/>
    <w:multiLevelType w:val="multilevel"/>
    <w:tmpl w:val="FD08A010"/>
    <w:numStyleLink w:val="ListTableNumber"/>
  </w:abstractNum>
  <w:abstractNum w:abstractNumId="17" w15:restartNumberingAfterBreak="0">
    <w:nsid w:val="7E0F5F26"/>
    <w:multiLevelType w:val="multilevel"/>
    <w:tmpl w:val="7FFA377C"/>
    <w:lvl w:ilvl="0">
      <w:start w:val="1"/>
      <w:numFmt w:val="upperLetter"/>
      <w:lvlRestart w:val="0"/>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num w:numId="1" w16cid:durableId="566038317">
    <w:abstractNumId w:val="17"/>
  </w:num>
  <w:num w:numId="2" w16cid:durableId="992416385">
    <w:abstractNumId w:val="8"/>
  </w:num>
  <w:num w:numId="3" w16cid:durableId="924415454">
    <w:abstractNumId w:val="2"/>
  </w:num>
  <w:num w:numId="4" w16cid:durableId="1877506406">
    <w:abstractNumId w:val="13"/>
  </w:num>
  <w:num w:numId="5" w16cid:durableId="660621455">
    <w:abstractNumId w:val="4"/>
  </w:num>
  <w:num w:numId="6" w16cid:durableId="1076240936">
    <w:abstractNumId w:val="15"/>
  </w:num>
  <w:num w:numId="7" w16cid:durableId="1572764963">
    <w:abstractNumId w:val="6"/>
  </w:num>
  <w:num w:numId="8" w16cid:durableId="110712643">
    <w:abstractNumId w:val="1"/>
  </w:num>
  <w:num w:numId="9" w16cid:durableId="399641423">
    <w:abstractNumId w:val="7"/>
  </w:num>
  <w:num w:numId="10" w16cid:durableId="595090682">
    <w:abstractNumId w:val="3"/>
  </w:num>
  <w:num w:numId="11" w16cid:durableId="673652681">
    <w:abstractNumId w:val="0"/>
  </w:num>
  <w:num w:numId="12" w16cid:durableId="33702058">
    <w:abstractNumId w:val="2"/>
  </w:num>
  <w:num w:numId="13" w16cid:durableId="1406996446">
    <w:abstractNumId w:val="13"/>
  </w:num>
  <w:num w:numId="14" w16cid:durableId="1481800247">
    <w:abstractNumId w:val="14"/>
  </w:num>
  <w:num w:numId="15" w16cid:durableId="1991514454">
    <w:abstractNumId w:val="14"/>
  </w:num>
  <w:num w:numId="16" w16cid:durableId="176576972">
    <w:abstractNumId w:val="16"/>
  </w:num>
  <w:num w:numId="17" w16cid:durableId="205726087">
    <w:abstractNumId w:val="16"/>
  </w:num>
  <w:num w:numId="18" w16cid:durableId="1941528413">
    <w:abstractNumId w:val="12"/>
  </w:num>
  <w:num w:numId="19" w16cid:durableId="2139836801">
    <w:abstractNumId w:val="10"/>
  </w:num>
  <w:num w:numId="20" w16cid:durableId="1366172138">
    <w:abstractNumId w:val="9"/>
  </w:num>
  <w:num w:numId="21" w16cid:durableId="605695770">
    <w:abstractNumId w:val="11"/>
  </w:num>
  <w:num w:numId="22" w16cid:durableId="76738657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efaultTableStyle w:val="GreyLineTable"/>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B1C"/>
    <w:rsid w:val="00006100"/>
    <w:rsid w:val="00017476"/>
    <w:rsid w:val="000300C2"/>
    <w:rsid w:val="0007055F"/>
    <w:rsid w:val="00071C7D"/>
    <w:rsid w:val="00076F97"/>
    <w:rsid w:val="00077996"/>
    <w:rsid w:val="000870BB"/>
    <w:rsid w:val="00087D93"/>
    <w:rsid w:val="00094158"/>
    <w:rsid w:val="000A711B"/>
    <w:rsid w:val="000B3E5D"/>
    <w:rsid w:val="000B3EBE"/>
    <w:rsid w:val="000B6FA1"/>
    <w:rsid w:val="000C0C22"/>
    <w:rsid w:val="000C1D1E"/>
    <w:rsid w:val="000D6283"/>
    <w:rsid w:val="000F4A35"/>
    <w:rsid w:val="000F4C5C"/>
    <w:rsid w:val="000F4D72"/>
    <w:rsid w:val="001063C6"/>
    <w:rsid w:val="0013218E"/>
    <w:rsid w:val="00145CCD"/>
    <w:rsid w:val="001505D8"/>
    <w:rsid w:val="00154790"/>
    <w:rsid w:val="00156423"/>
    <w:rsid w:val="001600E5"/>
    <w:rsid w:val="00164725"/>
    <w:rsid w:val="00170D1B"/>
    <w:rsid w:val="001829A7"/>
    <w:rsid w:val="00185154"/>
    <w:rsid w:val="00185F85"/>
    <w:rsid w:val="0019114D"/>
    <w:rsid w:val="001A1E60"/>
    <w:rsid w:val="001B5CEA"/>
    <w:rsid w:val="001D4AC2"/>
    <w:rsid w:val="001F16CA"/>
    <w:rsid w:val="001F66DB"/>
    <w:rsid w:val="002078C1"/>
    <w:rsid w:val="002106C4"/>
    <w:rsid w:val="00210DEF"/>
    <w:rsid w:val="0021223B"/>
    <w:rsid w:val="002218D3"/>
    <w:rsid w:val="00222215"/>
    <w:rsid w:val="002263F9"/>
    <w:rsid w:val="00236DCC"/>
    <w:rsid w:val="0025119D"/>
    <w:rsid w:val="00252201"/>
    <w:rsid w:val="00254DD8"/>
    <w:rsid w:val="002557A0"/>
    <w:rsid w:val="00287321"/>
    <w:rsid w:val="0029745A"/>
    <w:rsid w:val="002B4003"/>
    <w:rsid w:val="002C051E"/>
    <w:rsid w:val="002C0D3B"/>
    <w:rsid w:val="002C5B1C"/>
    <w:rsid w:val="002D4254"/>
    <w:rsid w:val="002D4E6E"/>
    <w:rsid w:val="002E7605"/>
    <w:rsid w:val="002F2BFD"/>
    <w:rsid w:val="002F4862"/>
    <w:rsid w:val="00301893"/>
    <w:rsid w:val="003333D4"/>
    <w:rsid w:val="003411DD"/>
    <w:rsid w:val="00357296"/>
    <w:rsid w:val="00363F41"/>
    <w:rsid w:val="0037398C"/>
    <w:rsid w:val="0037618F"/>
    <w:rsid w:val="00384D54"/>
    <w:rsid w:val="003853C1"/>
    <w:rsid w:val="003A04C1"/>
    <w:rsid w:val="003A08A5"/>
    <w:rsid w:val="003B0945"/>
    <w:rsid w:val="003B097F"/>
    <w:rsid w:val="003B4DCF"/>
    <w:rsid w:val="003C4FDA"/>
    <w:rsid w:val="003D3B71"/>
    <w:rsid w:val="003D56AF"/>
    <w:rsid w:val="003E1E03"/>
    <w:rsid w:val="003E1EF3"/>
    <w:rsid w:val="003E5319"/>
    <w:rsid w:val="003E7F26"/>
    <w:rsid w:val="003F5DEF"/>
    <w:rsid w:val="00402087"/>
    <w:rsid w:val="00404615"/>
    <w:rsid w:val="00407776"/>
    <w:rsid w:val="00427353"/>
    <w:rsid w:val="0043564D"/>
    <w:rsid w:val="0043628A"/>
    <w:rsid w:val="00444AE6"/>
    <w:rsid w:val="004478FD"/>
    <w:rsid w:val="00465D45"/>
    <w:rsid w:val="004700B3"/>
    <w:rsid w:val="00476042"/>
    <w:rsid w:val="00491C59"/>
    <w:rsid w:val="004973B4"/>
    <w:rsid w:val="004A0865"/>
    <w:rsid w:val="004B21E8"/>
    <w:rsid w:val="004B7DAE"/>
    <w:rsid w:val="004C7407"/>
    <w:rsid w:val="004D001A"/>
    <w:rsid w:val="004E549B"/>
    <w:rsid w:val="004E79A4"/>
    <w:rsid w:val="004F2A3C"/>
    <w:rsid w:val="004F3300"/>
    <w:rsid w:val="004F3D6F"/>
    <w:rsid w:val="0051056D"/>
    <w:rsid w:val="005277C1"/>
    <w:rsid w:val="00527F5D"/>
    <w:rsid w:val="005331C9"/>
    <w:rsid w:val="00546098"/>
    <w:rsid w:val="0055219D"/>
    <w:rsid w:val="0055353F"/>
    <w:rsid w:val="00565AF5"/>
    <w:rsid w:val="0056633F"/>
    <w:rsid w:val="005713E5"/>
    <w:rsid w:val="0058447A"/>
    <w:rsid w:val="00595545"/>
    <w:rsid w:val="005970C7"/>
    <w:rsid w:val="005A435A"/>
    <w:rsid w:val="005B0C40"/>
    <w:rsid w:val="005D620B"/>
    <w:rsid w:val="005E259B"/>
    <w:rsid w:val="006025ED"/>
    <w:rsid w:val="0061089F"/>
    <w:rsid w:val="00613F31"/>
    <w:rsid w:val="00633235"/>
    <w:rsid w:val="006378C4"/>
    <w:rsid w:val="00641D6C"/>
    <w:rsid w:val="0065325A"/>
    <w:rsid w:val="00655DD4"/>
    <w:rsid w:val="00673248"/>
    <w:rsid w:val="00673B79"/>
    <w:rsid w:val="00674316"/>
    <w:rsid w:val="00683B4D"/>
    <w:rsid w:val="00684E74"/>
    <w:rsid w:val="00685A6C"/>
    <w:rsid w:val="006A1801"/>
    <w:rsid w:val="006D22C5"/>
    <w:rsid w:val="006D2852"/>
    <w:rsid w:val="006D762F"/>
    <w:rsid w:val="007233E0"/>
    <w:rsid w:val="007424E2"/>
    <w:rsid w:val="00751C48"/>
    <w:rsid w:val="00752D30"/>
    <w:rsid w:val="00770BF1"/>
    <w:rsid w:val="00774E81"/>
    <w:rsid w:val="007A16D1"/>
    <w:rsid w:val="007A5346"/>
    <w:rsid w:val="007C61F7"/>
    <w:rsid w:val="00807CB5"/>
    <w:rsid w:val="008131AD"/>
    <w:rsid w:val="00822503"/>
    <w:rsid w:val="008327F5"/>
    <w:rsid w:val="00837B0F"/>
    <w:rsid w:val="00841888"/>
    <w:rsid w:val="00845732"/>
    <w:rsid w:val="008572D9"/>
    <w:rsid w:val="00861DC8"/>
    <w:rsid w:val="00861E13"/>
    <w:rsid w:val="008722A0"/>
    <w:rsid w:val="00892496"/>
    <w:rsid w:val="008A6F22"/>
    <w:rsid w:val="008B5D8F"/>
    <w:rsid w:val="008B5E48"/>
    <w:rsid w:val="008D1909"/>
    <w:rsid w:val="008F4E0B"/>
    <w:rsid w:val="00907866"/>
    <w:rsid w:val="00917D44"/>
    <w:rsid w:val="0092101C"/>
    <w:rsid w:val="0092256F"/>
    <w:rsid w:val="0094262C"/>
    <w:rsid w:val="00943C07"/>
    <w:rsid w:val="009453E1"/>
    <w:rsid w:val="009571D7"/>
    <w:rsid w:val="00972ED2"/>
    <w:rsid w:val="00987154"/>
    <w:rsid w:val="00991AF0"/>
    <w:rsid w:val="009A199C"/>
    <w:rsid w:val="009D670A"/>
    <w:rsid w:val="009E2F97"/>
    <w:rsid w:val="009F6CE7"/>
    <w:rsid w:val="00A012A6"/>
    <w:rsid w:val="00A07960"/>
    <w:rsid w:val="00A1015A"/>
    <w:rsid w:val="00A41250"/>
    <w:rsid w:val="00A41D4E"/>
    <w:rsid w:val="00A52A8F"/>
    <w:rsid w:val="00A55155"/>
    <w:rsid w:val="00A640FF"/>
    <w:rsid w:val="00A6683E"/>
    <w:rsid w:val="00A734F0"/>
    <w:rsid w:val="00A83B38"/>
    <w:rsid w:val="00AA1DEA"/>
    <w:rsid w:val="00AA6010"/>
    <w:rsid w:val="00AD6EC2"/>
    <w:rsid w:val="00AE4C26"/>
    <w:rsid w:val="00AF2204"/>
    <w:rsid w:val="00B012F3"/>
    <w:rsid w:val="00B1273F"/>
    <w:rsid w:val="00B53493"/>
    <w:rsid w:val="00B55D18"/>
    <w:rsid w:val="00B56CC8"/>
    <w:rsid w:val="00B575EB"/>
    <w:rsid w:val="00B65281"/>
    <w:rsid w:val="00B668FB"/>
    <w:rsid w:val="00B76B8E"/>
    <w:rsid w:val="00BA4452"/>
    <w:rsid w:val="00BA45AE"/>
    <w:rsid w:val="00BA4F4A"/>
    <w:rsid w:val="00BA66AD"/>
    <w:rsid w:val="00BC2DD3"/>
    <w:rsid w:val="00BC67B1"/>
    <w:rsid w:val="00BD1A2A"/>
    <w:rsid w:val="00BD7CF3"/>
    <w:rsid w:val="00BE16D4"/>
    <w:rsid w:val="00BE7845"/>
    <w:rsid w:val="00BF2C53"/>
    <w:rsid w:val="00C000C3"/>
    <w:rsid w:val="00C02E60"/>
    <w:rsid w:val="00C10095"/>
    <w:rsid w:val="00C240FD"/>
    <w:rsid w:val="00C24374"/>
    <w:rsid w:val="00C302EF"/>
    <w:rsid w:val="00C30D7B"/>
    <w:rsid w:val="00C74C53"/>
    <w:rsid w:val="00C97431"/>
    <w:rsid w:val="00CE479D"/>
    <w:rsid w:val="00CE4D75"/>
    <w:rsid w:val="00CE617A"/>
    <w:rsid w:val="00D241D3"/>
    <w:rsid w:val="00D253E1"/>
    <w:rsid w:val="00D27FA8"/>
    <w:rsid w:val="00D365D3"/>
    <w:rsid w:val="00D42F7B"/>
    <w:rsid w:val="00D53BE8"/>
    <w:rsid w:val="00D55089"/>
    <w:rsid w:val="00D61FE6"/>
    <w:rsid w:val="00D63BDA"/>
    <w:rsid w:val="00D65684"/>
    <w:rsid w:val="00D749CB"/>
    <w:rsid w:val="00D907E5"/>
    <w:rsid w:val="00DA76FA"/>
    <w:rsid w:val="00DB2B49"/>
    <w:rsid w:val="00DB315A"/>
    <w:rsid w:val="00DC28FE"/>
    <w:rsid w:val="00DC290C"/>
    <w:rsid w:val="00DC33B4"/>
    <w:rsid w:val="00DC50E8"/>
    <w:rsid w:val="00DD4656"/>
    <w:rsid w:val="00DF01DF"/>
    <w:rsid w:val="00E018FB"/>
    <w:rsid w:val="00E11D38"/>
    <w:rsid w:val="00E135C8"/>
    <w:rsid w:val="00E21DC0"/>
    <w:rsid w:val="00E22CA2"/>
    <w:rsid w:val="00E300EF"/>
    <w:rsid w:val="00E33804"/>
    <w:rsid w:val="00E3674E"/>
    <w:rsid w:val="00E4129A"/>
    <w:rsid w:val="00E506FA"/>
    <w:rsid w:val="00E6763B"/>
    <w:rsid w:val="00EA3EC9"/>
    <w:rsid w:val="00EA7D1B"/>
    <w:rsid w:val="00EB201E"/>
    <w:rsid w:val="00EB22F7"/>
    <w:rsid w:val="00EB2A0A"/>
    <w:rsid w:val="00EB58BD"/>
    <w:rsid w:val="00EC0FFC"/>
    <w:rsid w:val="00ED2E33"/>
    <w:rsid w:val="00ED3024"/>
    <w:rsid w:val="00ED71B6"/>
    <w:rsid w:val="00EE5474"/>
    <w:rsid w:val="00EF0E10"/>
    <w:rsid w:val="00EF2076"/>
    <w:rsid w:val="00EF2AFB"/>
    <w:rsid w:val="00EF4F25"/>
    <w:rsid w:val="00F00206"/>
    <w:rsid w:val="00F269D7"/>
    <w:rsid w:val="00F27BA3"/>
    <w:rsid w:val="00F33D5C"/>
    <w:rsid w:val="00F34215"/>
    <w:rsid w:val="00F431FB"/>
    <w:rsid w:val="00F450BB"/>
    <w:rsid w:val="00F53ACB"/>
    <w:rsid w:val="00F60E46"/>
    <w:rsid w:val="00F6184E"/>
    <w:rsid w:val="00F8007E"/>
    <w:rsid w:val="00F81C8A"/>
    <w:rsid w:val="00F82509"/>
    <w:rsid w:val="00F84805"/>
    <w:rsid w:val="00F86954"/>
    <w:rsid w:val="00FA2B02"/>
    <w:rsid w:val="00FA2DC8"/>
    <w:rsid w:val="00FB1115"/>
    <w:rsid w:val="00FB4AE4"/>
    <w:rsid w:val="00FE7A02"/>
    <w:rsid w:val="00FF781B"/>
    <w:rsid w:val="0372A0C2"/>
    <w:rsid w:val="06F2EEA0"/>
    <w:rsid w:val="07CA885A"/>
    <w:rsid w:val="08A66F68"/>
    <w:rsid w:val="0A0C405C"/>
    <w:rsid w:val="0B759D9D"/>
    <w:rsid w:val="0D7DFD1A"/>
    <w:rsid w:val="0EAD8FEE"/>
    <w:rsid w:val="0F5CA91F"/>
    <w:rsid w:val="1240D061"/>
    <w:rsid w:val="12D3CE80"/>
    <w:rsid w:val="16786C44"/>
    <w:rsid w:val="187315F5"/>
    <w:rsid w:val="1AF8EF0D"/>
    <w:rsid w:val="1B5204EB"/>
    <w:rsid w:val="1C0628D2"/>
    <w:rsid w:val="1EAB2D0D"/>
    <w:rsid w:val="20A9CCD0"/>
    <w:rsid w:val="2169AB9D"/>
    <w:rsid w:val="2440BD07"/>
    <w:rsid w:val="249FC68E"/>
    <w:rsid w:val="2573BE2D"/>
    <w:rsid w:val="281CFC77"/>
    <w:rsid w:val="2A7DD94A"/>
    <w:rsid w:val="2A94DB13"/>
    <w:rsid w:val="2B580BF9"/>
    <w:rsid w:val="2C350CA9"/>
    <w:rsid w:val="2CC5C1F6"/>
    <w:rsid w:val="2F0C1908"/>
    <w:rsid w:val="2F914FB2"/>
    <w:rsid w:val="31A9E04D"/>
    <w:rsid w:val="35162635"/>
    <w:rsid w:val="35C50F6E"/>
    <w:rsid w:val="35E55CA9"/>
    <w:rsid w:val="36AC615E"/>
    <w:rsid w:val="39C9DB03"/>
    <w:rsid w:val="3D78AB6B"/>
    <w:rsid w:val="3D7BAFEA"/>
    <w:rsid w:val="3E679A71"/>
    <w:rsid w:val="4390CCBE"/>
    <w:rsid w:val="4661717F"/>
    <w:rsid w:val="47F25B5A"/>
    <w:rsid w:val="480C23EF"/>
    <w:rsid w:val="4A3566B8"/>
    <w:rsid w:val="4D01C2F9"/>
    <w:rsid w:val="4EBC296F"/>
    <w:rsid w:val="545F0C6B"/>
    <w:rsid w:val="549B0E8B"/>
    <w:rsid w:val="555069B3"/>
    <w:rsid w:val="55EBDB83"/>
    <w:rsid w:val="57C5AB34"/>
    <w:rsid w:val="5A55E93B"/>
    <w:rsid w:val="5D0BB4F3"/>
    <w:rsid w:val="5F3E98DA"/>
    <w:rsid w:val="62C3C4D5"/>
    <w:rsid w:val="644F3AD3"/>
    <w:rsid w:val="66FABC1F"/>
    <w:rsid w:val="68404DB9"/>
    <w:rsid w:val="6E4941F9"/>
    <w:rsid w:val="6EC4E1F2"/>
    <w:rsid w:val="6F1F98BC"/>
    <w:rsid w:val="700EE5B1"/>
    <w:rsid w:val="73C0E02B"/>
    <w:rsid w:val="75A4423C"/>
    <w:rsid w:val="775DE91D"/>
    <w:rsid w:val="7761F7EC"/>
    <w:rsid w:val="77A4A1CE"/>
    <w:rsid w:val="79EE92EE"/>
    <w:rsid w:val="7A242E78"/>
    <w:rsid w:val="7AFB4EF0"/>
    <w:rsid w:val="7BAFA1B6"/>
    <w:rsid w:val="7D1C0A08"/>
    <w:rsid w:val="7E3F2FB5"/>
    <w:rsid w:val="7E85B7A7"/>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F741EB"/>
  <w15:docId w15:val="{50E24EAC-CC9B-4DA6-B7C5-F119896F2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before="80"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iPriority="2" w:unhideWhenUsed="1" w:qFormat="1"/>
    <w:lsdException w:name="List 2" w:semiHidden="1" w:unhideWhenUsed="1"/>
    <w:lsdException w:name="List 3" w:semiHidden="1" w:unhideWhenUsed="1"/>
    <w:lsdException w:name="List 4" w:semiHidden="1"/>
    <w:lsdException w:name="List 5" w:semiHidden="1"/>
    <w:lsdException w:name="List Bullet 2" w:semiHidden="1" w:uiPriority="19" w:unhideWhenUsed="1"/>
    <w:lsdException w:name="List Bullet 3" w:semiHidden="1" w:uiPriority="19" w:unhideWhenUsed="1"/>
    <w:lsdException w:name="List Bullet 4" w:semiHidden="1" w:uiPriority="19" w:unhideWhenUsed="1"/>
    <w:lsdException w:name="List Bullet 5" w:semiHidden="1" w:uiPriority="19" w:unhideWhenUsed="1"/>
    <w:lsdException w:name="List Number 2" w:semiHidden="1" w:uiPriority="19" w:unhideWhenUsed="1"/>
    <w:lsdException w:name="List Number 3" w:semiHidden="1" w:uiPriority="19" w:unhideWhenUsed="1"/>
    <w:lsdException w:name="List Number 4" w:semiHidden="1" w:uiPriority="19" w:unhideWhenUsed="1"/>
    <w:lsdException w:name="List Number 5" w:semiHidden="1" w:uiPriority="19" w:unhideWhenUsed="1"/>
    <w:lsdException w:name="Title" w:uiPriority="9"/>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0"/>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3D4"/>
    <w:pPr>
      <w:spacing w:before="0" w:after="0"/>
    </w:pPr>
    <w:rPr>
      <w:sz w:val="20"/>
    </w:rPr>
  </w:style>
  <w:style w:type="paragraph" w:styleId="Heading1">
    <w:name w:val="heading 1"/>
    <w:basedOn w:val="Normal"/>
    <w:next w:val="BodyText"/>
    <w:link w:val="Heading1Char"/>
    <w:qFormat/>
    <w:rsid w:val="001F66DB"/>
    <w:pPr>
      <w:keepNext/>
      <w:keepLines/>
      <w:widowControl w:val="0"/>
      <w:spacing w:before="320" w:after="180"/>
      <w:outlineLvl w:val="0"/>
    </w:pPr>
    <w:rPr>
      <w:rFonts w:asciiTheme="majorHAnsi" w:eastAsia="Times New Roman" w:hAnsiTheme="majorHAnsi" w:cs="Arial"/>
      <w:b/>
      <w:bCs/>
      <w:color w:val="236192" w:themeColor="accent1"/>
      <w:sz w:val="32"/>
      <w:szCs w:val="32"/>
      <w:lang w:eastAsia="en-AU"/>
    </w:rPr>
  </w:style>
  <w:style w:type="paragraph" w:styleId="Heading2">
    <w:name w:val="heading 2"/>
    <w:basedOn w:val="Normal"/>
    <w:next w:val="BodyText"/>
    <w:link w:val="Heading2Char"/>
    <w:qFormat/>
    <w:rsid w:val="004973B4"/>
    <w:pPr>
      <w:keepNext/>
      <w:keepLines/>
      <w:spacing w:before="280" w:after="180"/>
      <w:outlineLvl w:val="1"/>
    </w:pPr>
    <w:rPr>
      <w:rFonts w:asciiTheme="majorHAnsi" w:eastAsia="Times New Roman" w:hAnsiTheme="majorHAnsi" w:cs="Arial"/>
      <w:b/>
      <w:bCs/>
      <w:iCs/>
      <w:color w:val="00778B" w:themeColor="accent2"/>
      <w:sz w:val="28"/>
      <w:szCs w:val="28"/>
      <w:lang w:eastAsia="en-AU"/>
    </w:rPr>
  </w:style>
  <w:style w:type="paragraph" w:styleId="Heading3">
    <w:name w:val="heading 3"/>
    <w:basedOn w:val="Normal"/>
    <w:next w:val="BodyText"/>
    <w:link w:val="Heading3Char"/>
    <w:qFormat/>
    <w:rsid w:val="00384D54"/>
    <w:pPr>
      <w:keepNext/>
      <w:keepLines/>
      <w:spacing w:before="280" w:after="140"/>
      <w:outlineLvl w:val="2"/>
    </w:pPr>
    <w:rPr>
      <w:rFonts w:asciiTheme="majorHAnsi" w:eastAsia="Times New Roman" w:hAnsiTheme="majorHAnsi" w:cs="Times New Roman"/>
      <w:b/>
      <w:bCs/>
      <w:color w:val="00A3AD" w:themeColor="accent3"/>
      <w:sz w:val="24"/>
      <w:szCs w:val="24"/>
      <w:lang w:eastAsia="en-AU"/>
    </w:rPr>
  </w:style>
  <w:style w:type="paragraph" w:styleId="Heading4">
    <w:name w:val="heading 4"/>
    <w:basedOn w:val="Normal"/>
    <w:next w:val="BodyText"/>
    <w:link w:val="Heading4Char"/>
    <w:qFormat/>
    <w:rsid w:val="009E2F97"/>
    <w:pPr>
      <w:keepNext/>
      <w:keepLines/>
      <w:spacing w:before="240" w:after="120"/>
      <w:outlineLvl w:val="3"/>
    </w:pPr>
    <w:rPr>
      <w:rFonts w:asciiTheme="majorHAnsi" w:eastAsia="Times New Roman" w:hAnsiTheme="majorHAnsi" w:cs="Times New Roman"/>
      <w:b/>
      <w:bCs/>
      <w:color w:val="236192" w:themeColor="accent1"/>
      <w:sz w:val="22"/>
      <w:lang w:eastAsia="en-AU"/>
    </w:rPr>
  </w:style>
  <w:style w:type="paragraph" w:styleId="Heading5">
    <w:name w:val="heading 5"/>
    <w:basedOn w:val="Normal"/>
    <w:next w:val="BodyText"/>
    <w:link w:val="Heading5Char"/>
    <w:qFormat/>
    <w:rsid w:val="009E2F97"/>
    <w:pPr>
      <w:keepNext/>
      <w:keepLines/>
      <w:spacing w:before="240" w:after="120"/>
      <w:outlineLvl w:val="4"/>
    </w:pPr>
    <w:rPr>
      <w:rFonts w:asciiTheme="majorHAnsi" w:eastAsia="Times New Roman" w:hAnsiTheme="majorHAnsi" w:cs="Times New Roman"/>
      <w:b/>
      <w:bCs/>
      <w:iCs/>
      <w:color w:val="00778B" w:themeColor="accent2"/>
      <w:szCs w:val="26"/>
      <w:lang w:eastAsia="en-AU"/>
    </w:rPr>
  </w:style>
  <w:style w:type="paragraph" w:styleId="Heading6">
    <w:name w:val="heading 6"/>
    <w:basedOn w:val="Normal"/>
    <w:next w:val="Normal"/>
    <w:link w:val="Heading6Char"/>
    <w:uiPriority w:val="99"/>
    <w:semiHidden/>
    <w:qFormat/>
    <w:rsid w:val="00444AE6"/>
    <w:pPr>
      <w:spacing w:before="120" w:after="120"/>
      <w:outlineLvl w:val="5"/>
    </w:pPr>
    <w:rPr>
      <w:rFonts w:eastAsia="Times New Roman" w:cs="Times New Roman"/>
      <w:bCs/>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D3024"/>
    <w:pPr>
      <w:spacing w:before="120" w:after="120" w:line="264" w:lineRule="auto"/>
    </w:pPr>
    <w:rPr>
      <w:rFonts w:eastAsia="Times New Roman" w:cs="Times New Roman"/>
      <w:szCs w:val="24"/>
      <w:lang w:eastAsia="en-AU"/>
    </w:rPr>
  </w:style>
  <w:style w:type="character" w:customStyle="1" w:styleId="BodyTextChar">
    <w:name w:val="Body Text Char"/>
    <w:basedOn w:val="DefaultParagraphFont"/>
    <w:link w:val="BodyText"/>
    <w:rsid w:val="00ED3024"/>
    <w:rPr>
      <w:rFonts w:eastAsia="Times New Roman" w:cs="Times New Roman"/>
      <w:szCs w:val="24"/>
      <w:lang w:eastAsia="en-AU"/>
    </w:rPr>
  </w:style>
  <w:style w:type="character" w:customStyle="1" w:styleId="Heading1Char">
    <w:name w:val="Heading 1 Char"/>
    <w:basedOn w:val="DefaultParagraphFont"/>
    <w:link w:val="Heading1"/>
    <w:rsid w:val="001F66DB"/>
    <w:rPr>
      <w:rFonts w:asciiTheme="majorHAnsi" w:eastAsia="Times New Roman" w:hAnsiTheme="majorHAnsi" w:cs="Arial"/>
      <w:b/>
      <w:bCs/>
      <w:color w:val="236192" w:themeColor="accent1"/>
      <w:sz w:val="32"/>
      <w:szCs w:val="32"/>
      <w:lang w:eastAsia="en-AU"/>
    </w:rPr>
  </w:style>
  <w:style w:type="character" w:customStyle="1" w:styleId="Heading2Char">
    <w:name w:val="Heading 2 Char"/>
    <w:basedOn w:val="DefaultParagraphFont"/>
    <w:link w:val="Heading2"/>
    <w:rsid w:val="004973B4"/>
    <w:rPr>
      <w:rFonts w:asciiTheme="majorHAnsi" w:eastAsia="Times New Roman" w:hAnsiTheme="majorHAnsi" w:cs="Arial"/>
      <w:b/>
      <w:bCs/>
      <w:iCs/>
      <w:color w:val="00778B" w:themeColor="accent2"/>
      <w:sz w:val="28"/>
      <w:szCs w:val="28"/>
      <w:lang w:eastAsia="en-AU"/>
    </w:rPr>
  </w:style>
  <w:style w:type="character" w:customStyle="1" w:styleId="Heading3Char">
    <w:name w:val="Heading 3 Char"/>
    <w:basedOn w:val="DefaultParagraphFont"/>
    <w:link w:val="Heading3"/>
    <w:rsid w:val="00384D54"/>
    <w:rPr>
      <w:rFonts w:asciiTheme="majorHAnsi" w:eastAsia="Times New Roman" w:hAnsiTheme="majorHAnsi" w:cs="Times New Roman"/>
      <w:b/>
      <w:bCs/>
      <w:color w:val="00A3AD" w:themeColor="accent3"/>
      <w:sz w:val="24"/>
      <w:szCs w:val="24"/>
      <w:lang w:eastAsia="en-AU"/>
    </w:rPr>
  </w:style>
  <w:style w:type="character" w:customStyle="1" w:styleId="Heading4Char">
    <w:name w:val="Heading 4 Char"/>
    <w:basedOn w:val="DefaultParagraphFont"/>
    <w:link w:val="Heading4"/>
    <w:rsid w:val="009E2F97"/>
    <w:rPr>
      <w:rFonts w:asciiTheme="majorHAnsi" w:eastAsia="Times New Roman" w:hAnsiTheme="majorHAnsi" w:cs="Times New Roman"/>
      <w:b/>
      <w:bCs/>
      <w:color w:val="236192" w:themeColor="accent1"/>
      <w:lang w:eastAsia="en-AU"/>
    </w:rPr>
  </w:style>
  <w:style w:type="paragraph" w:customStyle="1" w:styleId="NoHeading1">
    <w:name w:val="No. Heading 1"/>
    <w:basedOn w:val="Heading1"/>
    <w:next w:val="BodyText"/>
    <w:uiPriority w:val="1"/>
    <w:qFormat/>
    <w:rsid w:val="003A08A5"/>
    <w:pPr>
      <w:numPr>
        <w:numId w:val="7"/>
      </w:numPr>
    </w:pPr>
    <w:rPr>
      <w:bCs w:val="0"/>
    </w:rPr>
  </w:style>
  <w:style w:type="paragraph" w:customStyle="1" w:styleId="NoHeading2">
    <w:name w:val="No. Heading 2"/>
    <w:basedOn w:val="Heading2"/>
    <w:next w:val="BodyText"/>
    <w:uiPriority w:val="1"/>
    <w:qFormat/>
    <w:rsid w:val="003A08A5"/>
    <w:pPr>
      <w:numPr>
        <w:ilvl w:val="1"/>
        <w:numId w:val="7"/>
      </w:numPr>
    </w:pPr>
  </w:style>
  <w:style w:type="paragraph" w:customStyle="1" w:styleId="NoHeading3">
    <w:name w:val="No. Heading 3"/>
    <w:basedOn w:val="Heading3"/>
    <w:next w:val="BodyText"/>
    <w:uiPriority w:val="1"/>
    <w:qFormat/>
    <w:rsid w:val="00822503"/>
    <w:pPr>
      <w:numPr>
        <w:ilvl w:val="2"/>
        <w:numId w:val="7"/>
      </w:numPr>
    </w:pPr>
  </w:style>
  <w:style w:type="paragraph" w:customStyle="1" w:styleId="NoHeading4">
    <w:name w:val="No. Heading 4"/>
    <w:basedOn w:val="Heading4"/>
    <w:next w:val="BodyText"/>
    <w:uiPriority w:val="1"/>
    <w:qFormat/>
    <w:rsid w:val="003A08A5"/>
    <w:pPr>
      <w:numPr>
        <w:ilvl w:val="3"/>
        <w:numId w:val="7"/>
      </w:numPr>
    </w:pPr>
  </w:style>
  <w:style w:type="paragraph" w:styleId="Title">
    <w:name w:val="Title"/>
    <w:basedOn w:val="Normal"/>
    <w:next w:val="BodyText"/>
    <w:link w:val="TitleChar"/>
    <w:uiPriority w:val="9"/>
    <w:rsid w:val="002E7605"/>
    <w:pPr>
      <w:spacing w:after="60"/>
    </w:pPr>
    <w:rPr>
      <w:rFonts w:asciiTheme="majorHAnsi" w:eastAsiaTheme="majorEastAsia" w:hAnsiTheme="majorHAnsi" w:cstheme="majorBidi"/>
      <w:color w:val="236192" w:themeColor="accent1"/>
      <w:sz w:val="48"/>
      <w:szCs w:val="52"/>
    </w:rPr>
  </w:style>
  <w:style w:type="character" w:customStyle="1" w:styleId="TitleChar">
    <w:name w:val="Title Char"/>
    <w:basedOn w:val="DefaultParagraphFont"/>
    <w:link w:val="Title"/>
    <w:uiPriority w:val="9"/>
    <w:rsid w:val="002E7605"/>
    <w:rPr>
      <w:rFonts w:asciiTheme="majorHAnsi" w:eastAsiaTheme="majorEastAsia" w:hAnsiTheme="majorHAnsi" w:cstheme="majorBidi"/>
      <w:color w:val="236192" w:themeColor="accent1"/>
      <w:sz w:val="48"/>
      <w:szCs w:val="52"/>
    </w:rPr>
  </w:style>
  <w:style w:type="paragraph" w:styleId="Subtitle">
    <w:name w:val="Subtitle"/>
    <w:basedOn w:val="Normal"/>
    <w:next w:val="BodyText"/>
    <w:link w:val="SubtitleChar"/>
    <w:uiPriority w:val="10"/>
    <w:rsid w:val="002E7605"/>
    <w:pPr>
      <w:numPr>
        <w:ilvl w:val="1"/>
      </w:numPr>
      <w:spacing w:before="60" w:after="360"/>
    </w:pPr>
    <w:rPr>
      <w:rFonts w:asciiTheme="majorHAnsi" w:eastAsiaTheme="majorEastAsia" w:hAnsiTheme="majorHAnsi" w:cstheme="majorBidi"/>
      <w:iCs/>
      <w:color w:val="00778B" w:themeColor="accent2"/>
      <w:sz w:val="28"/>
      <w:szCs w:val="24"/>
    </w:rPr>
  </w:style>
  <w:style w:type="character" w:customStyle="1" w:styleId="SubtitleChar">
    <w:name w:val="Subtitle Char"/>
    <w:basedOn w:val="DefaultParagraphFont"/>
    <w:link w:val="Subtitle"/>
    <w:uiPriority w:val="10"/>
    <w:rsid w:val="002E7605"/>
    <w:rPr>
      <w:rFonts w:asciiTheme="majorHAnsi" w:eastAsiaTheme="majorEastAsia" w:hAnsiTheme="majorHAnsi" w:cstheme="majorBidi"/>
      <w:iCs/>
      <w:color w:val="00778B" w:themeColor="accent2"/>
      <w:sz w:val="28"/>
      <w:szCs w:val="24"/>
    </w:rPr>
  </w:style>
  <w:style w:type="paragraph" w:styleId="BodyText2">
    <w:name w:val="Body Text 2"/>
    <w:basedOn w:val="BodyText"/>
    <w:link w:val="BodyText2Char"/>
    <w:uiPriority w:val="99"/>
    <w:semiHidden/>
    <w:qFormat/>
    <w:rsid w:val="00444AE6"/>
    <w:pPr>
      <w:numPr>
        <w:ilvl w:val="1"/>
      </w:numPr>
      <w:tabs>
        <w:tab w:val="left" w:pos="567"/>
      </w:tabs>
    </w:pPr>
  </w:style>
  <w:style w:type="character" w:customStyle="1" w:styleId="BodyText2Char">
    <w:name w:val="Body Text 2 Char"/>
    <w:basedOn w:val="DefaultParagraphFont"/>
    <w:link w:val="BodyText2"/>
    <w:uiPriority w:val="99"/>
    <w:semiHidden/>
    <w:rsid w:val="00BE7845"/>
    <w:rPr>
      <w:rFonts w:eastAsia="Times New Roman" w:cs="Times New Roman"/>
      <w:sz w:val="20"/>
      <w:szCs w:val="24"/>
      <w:lang w:eastAsia="en-AU"/>
    </w:rPr>
  </w:style>
  <w:style w:type="paragraph" w:styleId="Header">
    <w:name w:val="header"/>
    <w:basedOn w:val="Normal"/>
    <w:link w:val="HeaderChar"/>
    <w:uiPriority w:val="99"/>
    <w:rsid w:val="0092101C"/>
    <w:rPr>
      <w:sz w:val="17"/>
    </w:rPr>
  </w:style>
  <w:style w:type="character" w:customStyle="1" w:styleId="HeaderChar">
    <w:name w:val="Header Char"/>
    <w:basedOn w:val="DefaultParagraphFont"/>
    <w:link w:val="Header"/>
    <w:uiPriority w:val="99"/>
    <w:rsid w:val="00D63BDA"/>
    <w:rPr>
      <w:sz w:val="17"/>
    </w:rPr>
  </w:style>
  <w:style w:type="paragraph" w:styleId="Footer">
    <w:name w:val="footer"/>
    <w:basedOn w:val="Normal"/>
    <w:link w:val="FooterChar"/>
    <w:uiPriority w:val="99"/>
    <w:rsid w:val="0092101C"/>
    <w:pPr>
      <w:tabs>
        <w:tab w:val="right" w:pos="9639"/>
      </w:tabs>
    </w:pPr>
    <w:rPr>
      <w:color w:val="58595B"/>
      <w:sz w:val="14"/>
    </w:rPr>
  </w:style>
  <w:style w:type="character" w:customStyle="1" w:styleId="FooterChar">
    <w:name w:val="Footer Char"/>
    <w:basedOn w:val="DefaultParagraphFont"/>
    <w:link w:val="Footer"/>
    <w:uiPriority w:val="99"/>
    <w:rsid w:val="00D63BDA"/>
    <w:rPr>
      <w:color w:val="58595B"/>
      <w:sz w:val="14"/>
    </w:rPr>
  </w:style>
  <w:style w:type="paragraph" w:styleId="ListNumber0">
    <w:name w:val="List Number"/>
    <w:basedOn w:val="Normal"/>
    <w:uiPriority w:val="2"/>
    <w:qFormat/>
    <w:rsid w:val="00685A6C"/>
    <w:pPr>
      <w:numPr>
        <w:numId w:val="10"/>
      </w:numPr>
      <w:spacing w:before="120" w:after="120" w:line="264" w:lineRule="auto"/>
    </w:pPr>
    <w:rPr>
      <w:rFonts w:eastAsia="Times New Roman" w:cs="Times New Roman"/>
      <w:szCs w:val="24"/>
      <w:lang w:eastAsia="en-AU"/>
    </w:rPr>
  </w:style>
  <w:style w:type="paragraph" w:styleId="ListBullet0">
    <w:name w:val="List Bullet"/>
    <w:basedOn w:val="Normal"/>
    <w:uiPriority w:val="2"/>
    <w:qFormat/>
    <w:rsid w:val="00685A6C"/>
    <w:pPr>
      <w:numPr>
        <w:numId w:val="9"/>
      </w:numPr>
      <w:spacing w:before="120" w:after="120" w:line="264" w:lineRule="auto"/>
    </w:pPr>
    <w:rPr>
      <w:rFonts w:eastAsia="Times New Roman" w:cs="Times New Roman"/>
      <w:szCs w:val="24"/>
      <w:lang w:eastAsia="en-AU"/>
    </w:rPr>
  </w:style>
  <w:style w:type="paragraph" w:styleId="TOCHeading">
    <w:name w:val="TOC Heading"/>
    <w:basedOn w:val="Heading1"/>
    <w:next w:val="Normal"/>
    <w:uiPriority w:val="39"/>
    <w:rsid w:val="0061089F"/>
  </w:style>
  <w:style w:type="character" w:styleId="Hyperlink">
    <w:name w:val="Hyperlink"/>
    <w:basedOn w:val="DefaultParagraphFont"/>
    <w:uiPriority w:val="99"/>
    <w:rsid w:val="0092101C"/>
    <w:rPr>
      <w:color w:val="236192" w:themeColor="accent1"/>
      <w:u w:val="single"/>
    </w:rPr>
  </w:style>
  <w:style w:type="paragraph" w:styleId="TOC1">
    <w:name w:val="toc 1"/>
    <w:basedOn w:val="Normal"/>
    <w:next w:val="Normal"/>
    <w:uiPriority w:val="39"/>
    <w:rsid w:val="003333D4"/>
    <w:pPr>
      <w:keepNext/>
      <w:tabs>
        <w:tab w:val="right" w:leader="dot" w:pos="10490"/>
      </w:tabs>
      <w:spacing w:before="240" w:after="60"/>
      <w:ind w:right="567"/>
    </w:pPr>
    <w:rPr>
      <w:b/>
      <w:noProof/>
    </w:rPr>
  </w:style>
  <w:style w:type="paragraph" w:styleId="TOC2">
    <w:name w:val="toc 2"/>
    <w:basedOn w:val="Normal"/>
    <w:next w:val="Normal"/>
    <w:uiPriority w:val="39"/>
    <w:rsid w:val="003333D4"/>
    <w:pPr>
      <w:tabs>
        <w:tab w:val="right" w:leader="dot" w:pos="10490"/>
      </w:tabs>
      <w:spacing w:before="60" w:after="60"/>
      <w:ind w:right="567"/>
    </w:pPr>
    <w:rPr>
      <w:noProof/>
    </w:rPr>
  </w:style>
  <w:style w:type="paragraph" w:styleId="TOC3">
    <w:name w:val="toc 3"/>
    <w:basedOn w:val="Normal"/>
    <w:next w:val="Normal"/>
    <w:uiPriority w:val="39"/>
    <w:rsid w:val="003333D4"/>
    <w:pPr>
      <w:tabs>
        <w:tab w:val="right" w:leader="dot" w:pos="10490"/>
      </w:tabs>
      <w:spacing w:before="20" w:after="20"/>
      <w:ind w:right="567"/>
    </w:pPr>
    <w:rPr>
      <w:noProof/>
    </w:rPr>
  </w:style>
  <w:style w:type="table" w:styleId="TableGrid">
    <w:name w:val="Table Grid"/>
    <w:basedOn w:val="TableNormal"/>
    <w:uiPriority w:val="59"/>
    <w:semiHidden/>
    <w:rsid w:val="00DB2B4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next w:val="BodyText"/>
    <w:uiPriority w:val="3"/>
    <w:qFormat/>
    <w:rsid w:val="00F450BB"/>
    <w:pPr>
      <w:spacing w:before="60" w:after="60"/>
      <w:ind w:left="113" w:right="113"/>
    </w:pPr>
    <w:rPr>
      <w:b/>
    </w:rPr>
  </w:style>
  <w:style w:type="paragraph" w:customStyle="1" w:styleId="TableText">
    <w:name w:val="Table Text"/>
    <w:basedOn w:val="Normal"/>
    <w:uiPriority w:val="3"/>
    <w:qFormat/>
    <w:rsid w:val="00F450BB"/>
    <w:pPr>
      <w:spacing w:before="60" w:after="60"/>
      <w:ind w:left="113" w:right="113"/>
    </w:pPr>
  </w:style>
  <w:style w:type="paragraph" w:customStyle="1" w:styleId="TableBullet">
    <w:name w:val="Table Bullet"/>
    <w:basedOn w:val="TableText"/>
    <w:uiPriority w:val="4"/>
    <w:qFormat/>
    <w:rsid w:val="00F450BB"/>
    <w:pPr>
      <w:numPr>
        <w:numId w:val="15"/>
      </w:numPr>
    </w:pPr>
    <w:rPr>
      <w:rFonts w:eastAsia="Times New Roman" w:cs="Times New Roman"/>
      <w:szCs w:val="24"/>
      <w:lang w:eastAsia="en-AU"/>
    </w:rPr>
  </w:style>
  <w:style w:type="paragraph" w:customStyle="1" w:styleId="TableNumber">
    <w:name w:val="Table Number"/>
    <w:basedOn w:val="TableText"/>
    <w:uiPriority w:val="4"/>
    <w:qFormat/>
    <w:rsid w:val="00F450BB"/>
    <w:pPr>
      <w:numPr>
        <w:numId w:val="17"/>
      </w:numPr>
    </w:pPr>
  </w:style>
  <w:style w:type="character" w:customStyle="1" w:styleId="Heading5Char">
    <w:name w:val="Heading 5 Char"/>
    <w:basedOn w:val="DefaultParagraphFont"/>
    <w:link w:val="Heading5"/>
    <w:rsid w:val="009E2F97"/>
    <w:rPr>
      <w:rFonts w:asciiTheme="majorHAnsi" w:eastAsia="Times New Roman" w:hAnsiTheme="majorHAnsi" w:cs="Times New Roman"/>
      <w:b/>
      <w:bCs/>
      <w:iCs/>
      <w:color w:val="00778B" w:themeColor="accent2"/>
      <w:sz w:val="20"/>
      <w:szCs w:val="26"/>
      <w:lang w:eastAsia="en-AU"/>
    </w:rPr>
  </w:style>
  <w:style w:type="character" w:customStyle="1" w:styleId="Heading6Char">
    <w:name w:val="Heading 6 Char"/>
    <w:basedOn w:val="DefaultParagraphFont"/>
    <w:link w:val="Heading6"/>
    <w:uiPriority w:val="99"/>
    <w:semiHidden/>
    <w:rsid w:val="00BE7845"/>
    <w:rPr>
      <w:rFonts w:eastAsia="Times New Roman" w:cs="Times New Roman"/>
      <w:bCs/>
      <w:sz w:val="20"/>
      <w:lang w:eastAsia="en-AU"/>
    </w:rPr>
  </w:style>
  <w:style w:type="paragraph" w:styleId="BodyText3">
    <w:name w:val="Body Text 3"/>
    <w:basedOn w:val="BodyText"/>
    <w:link w:val="BodyText3Char"/>
    <w:uiPriority w:val="99"/>
    <w:semiHidden/>
    <w:qFormat/>
    <w:rsid w:val="00444AE6"/>
    <w:pPr>
      <w:numPr>
        <w:ilvl w:val="2"/>
      </w:numPr>
    </w:pPr>
    <w:rPr>
      <w:szCs w:val="16"/>
    </w:rPr>
  </w:style>
  <w:style w:type="character" w:customStyle="1" w:styleId="BodyText3Char">
    <w:name w:val="Body Text 3 Char"/>
    <w:basedOn w:val="DefaultParagraphFont"/>
    <w:link w:val="BodyText3"/>
    <w:uiPriority w:val="99"/>
    <w:semiHidden/>
    <w:rsid w:val="00BE7845"/>
    <w:rPr>
      <w:rFonts w:eastAsia="Times New Roman" w:cs="Times New Roman"/>
      <w:sz w:val="20"/>
      <w:szCs w:val="16"/>
      <w:lang w:eastAsia="en-AU"/>
    </w:rPr>
  </w:style>
  <w:style w:type="paragraph" w:styleId="ListParagraph0">
    <w:name w:val="List Paragraph"/>
    <w:basedOn w:val="ListBullet0"/>
    <w:uiPriority w:val="2"/>
    <w:qFormat/>
    <w:rsid w:val="00685A6C"/>
    <w:pPr>
      <w:numPr>
        <w:numId w:val="11"/>
      </w:numPr>
    </w:pPr>
  </w:style>
  <w:style w:type="paragraph" w:styleId="TOC4">
    <w:name w:val="toc 4"/>
    <w:basedOn w:val="TOC1"/>
    <w:next w:val="Normal"/>
    <w:uiPriority w:val="39"/>
    <w:rsid w:val="003333D4"/>
    <w:pPr>
      <w:tabs>
        <w:tab w:val="left" w:pos="851"/>
      </w:tabs>
      <w:ind w:left="851" w:hanging="851"/>
    </w:pPr>
  </w:style>
  <w:style w:type="paragraph" w:customStyle="1" w:styleId="NoHeading5">
    <w:name w:val="No. Heading 5"/>
    <w:basedOn w:val="Heading5"/>
    <w:next w:val="BodyText"/>
    <w:uiPriority w:val="1"/>
    <w:qFormat/>
    <w:rsid w:val="003A08A5"/>
    <w:pPr>
      <w:numPr>
        <w:ilvl w:val="4"/>
        <w:numId w:val="7"/>
      </w:numPr>
    </w:pPr>
  </w:style>
  <w:style w:type="paragraph" w:customStyle="1" w:styleId="CoverDetails">
    <w:name w:val="Cover Details"/>
    <w:basedOn w:val="Subtitle"/>
    <w:next w:val="Normal"/>
    <w:uiPriority w:val="13"/>
    <w:rsid w:val="00673B79"/>
    <w:pPr>
      <w:pBdr>
        <w:top w:val="single" w:sz="24" w:space="1" w:color="C2E9F1" w:themeColor="accent5" w:themeTint="99"/>
        <w:left w:val="single" w:sz="48" w:space="4" w:color="C2E9F1" w:themeColor="accent5" w:themeTint="99"/>
        <w:bottom w:val="single" w:sz="24" w:space="1" w:color="C2E9F1" w:themeColor="accent5" w:themeTint="99"/>
        <w:right w:val="single" w:sz="48" w:space="4" w:color="C2E9F1" w:themeColor="accent5" w:themeTint="99"/>
      </w:pBdr>
      <w:shd w:val="clear" w:color="auto" w:fill="C2E9F1" w:themeFill="accent5" w:themeFillTint="99"/>
      <w:spacing w:before="0" w:after="0"/>
      <w:ind w:left="-198" w:right="-198"/>
      <w:jc w:val="right"/>
    </w:pPr>
    <w:rPr>
      <w:noProof/>
      <w:color w:val="00778B"/>
      <w:sz w:val="18"/>
      <w:lang w:eastAsia="en-AU"/>
    </w:rPr>
  </w:style>
  <w:style w:type="paragraph" w:customStyle="1" w:styleId="CoverFooter">
    <w:name w:val="Cover Footer"/>
    <w:basedOn w:val="CoverDetails"/>
    <w:uiPriority w:val="99"/>
    <w:semiHidden/>
    <w:rsid w:val="00655DD4"/>
    <w:pPr>
      <w:jc w:val="left"/>
    </w:pPr>
    <w:rPr>
      <w:color w:val="333333"/>
      <w:sz w:val="14"/>
    </w:rPr>
  </w:style>
  <w:style w:type="paragraph" w:styleId="BalloonText">
    <w:name w:val="Balloon Text"/>
    <w:basedOn w:val="Normal"/>
    <w:link w:val="BalloonTextChar"/>
    <w:uiPriority w:val="99"/>
    <w:semiHidden/>
    <w:rsid w:val="00E21DC0"/>
    <w:rPr>
      <w:rFonts w:ascii="Tahoma" w:hAnsi="Tahoma" w:cs="Tahoma"/>
      <w:sz w:val="16"/>
      <w:szCs w:val="16"/>
    </w:rPr>
  </w:style>
  <w:style w:type="character" w:customStyle="1" w:styleId="BalloonTextChar">
    <w:name w:val="Balloon Text Char"/>
    <w:basedOn w:val="DefaultParagraphFont"/>
    <w:link w:val="BalloonText"/>
    <w:uiPriority w:val="99"/>
    <w:semiHidden/>
    <w:rsid w:val="00BE7845"/>
    <w:rPr>
      <w:rFonts w:ascii="Tahoma" w:hAnsi="Tahoma" w:cs="Tahoma"/>
      <w:sz w:val="16"/>
      <w:szCs w:val="16"/>
    </w:rPr>
  </w:style>
  <w:style w:type="paragraph" w:styleId="Quote">
    <w:name w:val="Quote"/>
    <w:basedOn w:val="Normal"/>
    <w:next w:val="Normal"/>
    <w:link w:val="QuoteChar"/>
    <w:uiPriority w:val="99"/>
    <w:semiHidden/>
    <w:qFormat/>
    <w:rsid w:val="00076F97"/>
    <w:pPr>
      <w:spacing w:before="180" w:after="180"/>
      <w:ind w:left="567" w:right="567"/>
      <w:jc w:val="center"/>
    </w:pPr>
    <w:rPr>
      <w:i/>
      <w:iCs/>
      <w:color w:val="000000" w:themeColor="text1"/>
    </w:rPr>
  </w:style>
  <w:style w:type="character" w:customStyle="1" w:styleId="QuoteChar">
    <w:name w:val="Quote Char"/>
    <w:basedOn w:val="DefaultParagraphFont"/>
    <w:link w:val="Quote"/>
    <w:uiPriority w:val="99"/>
    <w:semiHidden/>
    <w:rsid w:val="00BE7845"/>
    <w:rPr>
      <w:i/>
      <w:iCs/>
      <w:color w:val="000000" w:themeColor="text1"/>
      <w:sz w:val="20"/>
    </w:rPr>
  </w:style>
  <w:style w:type="paragraph" w:customStyle="1" w:styleId="FigureCaption">
    <w:name w:val="Figure Caption"/>
    <w:basedOn w:val="Normal"/>
    <w:next w:val="BodyText"/>
    <w:uiPriority w:val="6"/>
    <w:qFormat/>
    <w:rsid w:val="002557A0"/>
    <w:pPr>
      <w:tabs>
        <w:tab w:val="left" w:pos="1134"/>
      </w:tabs>
      <w:spacing w:before="120" w:after="240"/>
      <w:ind w:left="1134" w:hanging="1134"/>
      <w:jc w:val="center"/>
    </w:pPr>
    <w:rPr>
      <w:b/>
    </w:rPr>
  </w:style>
  <w:style w:type="paragraph" w:customStyle="1" w:styleId="TableCaption">
    <w:name w:val="Table Caption"/>
    <w:basedOn w:val="Caption"/>
    <w:uiPriority w:val="6"/>
    <w:qFormat/>
    <w:rsid w:val="00FE7A02"/>
    <w:pPr>
      <w:keepNext/>
    </w:pPr>
  </w:style>
  <w:style w:type="paragraph" w:customStyle="1" w:styleId="FigureStyle">
    <w:name w:val="Figure Style"/>
    <w:basedOn w:val="BodyText"/>
    <w:uiPriority w:val="6"/>
    <w:qFormat/>
    <w:rsid w:val="00FE7A02"/>
    <w:pPr>
      <w:keepNext/>
      <w:spacing w:before="240" w:line="240" w:lineRule="auto"/>
      <w:jc w:val="center"/>
    </w:pPr>
  </w:style>
  <w:style w:type="paragraph" w:styleId="TOC5">
    <w:name w:val="toc 5"/>
    <w:basedOn w:val="TOC2"/>
    <w:next w:val="Normal"/>
    <w:uiPriority w:val="39"/>
    <w:rsid w:val="003333D4"/>
    <w:pPr>
      <w:tabs>
        <w:tab w:val="left" w:pos="851"/>
      </w:tabs>
      <w:ind w:left="851" w:hanging="851"/>
    </w:pPr>
  </w:style>
  <w:style w:type="paragraph" w:styleId="TOC6">
    <w:name w:val="toc 6"/>
    <w:basedOn w:val="TOC3"/>
    <w:next w:val="Normal"/>
    <w:uiPriority w:val="39"/>
    <w:rsid w:val="003333D4"/>
    <w:pPr>
      <w:tabs>
        <w:tab w:val="left" w:pos="851"/>
      </w:tabs>
      <w:ind w:left="851" w:hanging="851"/>
    </w:pPr>
  </w:style>
  <w:style w:type="paragraph" w:styleId="TOC7">
    <w:name w:val="toc 7"/>
    <w:basedOn w:val="TOC2"/>
    <w:next w:val="Normal"/>
    <w:uiPriority w:val="39"/>
    <w:rsid w:val="003333D4"/>
    <w:rPr>
      <w:sz w:val="16"/>
    </w:rPr>
  </w:style>
  <w:style w:type="paragraph" w:styleId="TOC8">
    <w:name w:val="toc 8"/>
    <w:basedOn w:val="Normal"/>
    <w:next w:val="Normal"/>
    <w:uiPriority w:val="39"/>
    <w:semiHidden/>
    <w:rsid w:val="003B4DCF"/>
    <w:pPr>
      <w:tabs>
        <w:tab w:val="left" w:pos="851"/>
        <w:tab w:val="right" w:pos="9639"/>
      </w:tabs>
      <w:spacing w:after="60"/>
      <w:ind w:left="851" w:hanging="851"/>
    </w:pPr>
    <w:rPr>
      <w:sz w:val="16"/>
    </w:rPr>
  </w:style>
  <w:style w:type="paragraph" w:styleId="TOC9">
    <w:name w:val="toc 9"/>
    <w:basedOn w:val="Normal"/>
    <w:next w:val="Normal"/>
    <w:uiPriority w:val="39"/>
    <w:semiHidden/>
    <w:rsid w:val="003B4DCF"/>
    <w:pPr>
      <w:tabs>
        <w:tab w:val="left" w:pos="1418"/>
        <w:tab w:val="right" w:pos="9639"/>
      </w:tabs>
      <w:spacing w:after="60"/>
      <w:ind w:left="1134" w:hanging="1134"/>
    </w:pPr>
  </w:style>
  <w:style w:type="numbering" w:customStyle="1" w:styleId="ListNumber">
    <w:name w:val="List_Number"/>
    <w:uiPriority w:val="99"/>
    <w:rsid w:val="00685A6C"/>
    <w:pPr>
      <w:numPr>
        <w:numId w:val="10"/>
      </w:numPr>
    </w:pPr>
  </w:style>
  <w:style w:type="numbering" w:customStyle="1" w:styleId="ListParagraph">
    <w:name w:val="List_Paragraph"/>
    <w:uiPriority w:val="99"/>
    <w:rsid w:val="00685A6C"/>
    <w:pPr>
      <w:numPr>
        <w:numId w:val="11"/>
      </w:numPr>
    </w:pPr>
  </w:style>
  <w:style w:type="paragraph" w:styleId="Caption">
    <w:name w:val="caption"/>
    <w:basedOn w:val="Normal"/>
    <w:next w:val="Normal"/>
    <w:uiPriority w:val="99"/>
    <w:semiHidden/>
    <w:qFormat/>
    <w:rsid w:val="0055219D"/>
    <w:pPr>
      <w:tabs>
        <w:tab w:val="left" w:pos="1134"/>
      </w:tabs>
      <w:spacing w:before="240" w:after="120"/>
      <w:ind w:left="1134" w:hanging="1134"/>
    </w:pPr>
    <w:rPr>
      <w:b/>
    </w:rPr>
  </w:style>
  <w:style w:type="paragraph" w:customStyle="1" w:styleId="ListAlpha0">
    <w:name w:val="List Alpha"/>
    <w:basedOn w:val="BodyText"/>
    <w:uiPriority w:val="2"/>
    <w:qFormat/>
    <w:rsid w:val="00685A6C"/>
    <w:pPr>
      <w:numPr>
        <w:numId w:val="8"/>
      </w:numPr>
    </w:pPr>
  </w:style>
  <w:style w:type="numbering" w:customStyle="1" w:styleId="ListAlpha">
    <w:name w:val="List_Alpha"/>
    <w:uiPriority w:val="99"/>
    <w:rsid w:val="00685A6C"/>
    <w:pPr>
      <w:numPr>
        <w:numId w:val="8"/>
      </w:numPr>
    </w:pPr>
  </w:style>
  <w:style w:type="paragraph" w:styleId="TableofAuthorities">
    <w:name w:val="table of authorities"/>
    <w:basedOn w:val="Normal"/>
    <w:next w:val="Normal"/>
    <w:uiPriority w:val="99"/>
    <w:semiHidden/>
    <w:rsid w:val="00E018FB"/>
    <w:pPr>
      <w:ind w:left="200" w:hanging="200"/>
    </w:pPr>
  </w:style>
  <w:style w:type="paragraph" w:styleId="TableofFigures">
    <w:name w:val="table of figures"/>
    <w:basedOn w:val="TOC3"/>
    <w:next w:val="Normal"/>
    <w:uiPriority w:val="99"/>
    <w:semiHidden/>
    <w:rsid w:val="004D001A"/>
    <w:pPr>
      <w:tabs>
        <w:tab w:val="left" w:pos="1134"/>
      </w:tabs>
      <w:ind w:left="1134" w:hanging="1134"/>
    </w:pPr>
  </w:style>
  <w:style w:type="paragraph" w:customStyle="1" w:styleId="Disclaimer">
    <w:name w:val="Disclaimer"/>
    <w:basedOn w:val="Normal"/>
    <w:uiPriority w:val="99"/>
    <w:semiHidden/>
    <w:rsid w:val="00AA1DEA"/>
    <w:pPr>
      <w:spacing w:before="180" w:after="180" w:line="264" w:lineRule="auto"/>
    </w:pPr>
    <w:rPr>
      <w:color w:val="333333"/>
      <w:sz w:val="14"/>
      <w:lang w:val="en-GB"/>
    </w:rPr>
  </w:style>
  <w:style w:type="character" w:styleId="FollowedHyperlink">
    <w:name w:val="FollowedHyperlink"/>
    <w:basedOn w:val="DefaultParagraphFont"/>
    <w:uiPriority w:val="13"/>
    <w:rsid w:val="0092101C"/>
    <w:rPr>
      <w:color w:val="236192" w:themeColor="accent1"/>
      <w:u w:val="single"/>
    </w:rPr>
  </w:style>
  <w:style w:type="paragraph" w:customStyle="1" w:styleId="AppendixH1">
    <w:name w:val="Appendix H1"/>
    <w:basedOn w:val="Normal"/>
    <w:next w:val="BodyText"/>
    <w:uiPriority w:val="99"/>
    <w:semiHidden/>
    <w:qFormat/>
    <w:rsid w:val="004F2A3C"/>
    <w:pPr>
      <w:pageBreakBefore/>
      <w:numPr>
        <w:numId w:val="1"/>
      </w:numPr>
      <w:tabs>
        <w:tab w:val="left" w:pos="567"/>
      </w:tabs>
      <w:spacing w:before="60" w:after="320"/>
    </w:pPr>
    <w:rPr>
      <w:rFonts w:eastAsia="Times New Roman" w:cs="Times New Roman"/>
      <w:b/>
      <w:sz w:val="36"/>
      <w:szCs w:val="24"/>
      <w:lang w:eastAsia="en-AU"/>
    </w:rPr>
  </w:style>
  <w:style w:type="paragraph" w:customStyle="1" w:styleId="AppendixH2">
    <w:name w:val="Appendix H2"/>
    <w:basedOn w:val="Heading2"/>
    <w:next w:val="BodyText"/>
    <w:uiPriority w:val="99"/>
    <w:semiHidden/>
    <w:qFormat/>
    <w:rsid w:val="004F2A3C"/>
    <w:pPr>
      <w:tabs>
        <w:tab w:val="left" w:pos="851"/>
      </w:tabs>
    </w:pPr>
    <w:rPr>
      <w:b w:val="0"/>
      <w:iCs w:val="0"/>
    </w:rPr>
  </w:style>
  <w:style w:type="paragraph" w:customStyle="1" w:styleId="AppendixH3">
    <w:name w:val="Appendix H3"/>
    <w:basedOn w:val="Heading3"/>
    <w:next w:val="BodyText"/>
    <w:uiPriority w:val="99"/>
    <w:semiHidden/>
    <w:qFormat/>
    <w:rsid w:val="004F2A3C"/>
    <w:pPr>
      <w:tabs>
        <w:tab w:val="left" w:pos="851"/>
      </w:tabs>
    </w:pPr>
    <w:rPr>
      <w:b w:val="0"/>
    </w:rPr>
  </w:style>
  <w:style w:type="paragraph" w:customStyle="1" w:styleId="ListAlpha2">
    <w:name w:val="List Alpha 2"/>
    <w:basedOn w:val="ListAlpha0"/>
    <w:uiPriority w:val="19"/>
    <w:rsid w:val="00685A6C"/>
    <w:pPr>
      <w:numPr>
        <w:ilvl w:val="1"/>
      </w:numPr>
    </w:pPr>
  </w:style>
  <w:style w:type="paragraph" w:customStyle="1" w:styleId="ListAlpha3">
    <w:name w:val="List Alpha 3"/>
    <w:basedOn w:val="ListAlpha2"/>
    <w:uiPriority w:val="19"/>
    <w:rsid w:val="00685A6C"/>
    <w:pPr>
      <w:numPr>
        <w:ilvl w:val="2"/>
      </w:numPr>
    </w:pPr>
  </w:style>
  <w:style w:type="paragraph" w:customStyle="1" w:styleId="ListAlpha4">
    <w:name w:val="List Alpha 4"/>
    <w:basedOn w:val="ListAlpha3"/>
    <w:uiPriority w:val="19"/>
    <w:rsid w:val="00685A6C"/>
    <w:pPr>
      <w:numPr>
        <w:ilvl w:val="3"/>
      </w:numPr>
    </w:pPr>
  </w:style>
  <w:style w:type="paragraph" w:customStyle="1" w:styleId="ListAlpha6">
    <w:name w:val="List Alpha 6"/>
    <w:basedOn w:val="ListAlpha4"/>
    <w:uiPriority w:val="19"/>
    <w:rsid w:val="00685A6C"/>
    <w:pPr>
      <w:numPr>
        <w:ilvl w:val="5"/>
      </w:numPr>
    </w:pPr>
  </w:style>
  <w:style w:type="paragraph" w:customStyle="1" w:styleId="ListAlpha5">
    <w:name w:val="List Alpha 5"/>
    <w:basedOn w:val="ListAlpha6"/>
    <w:uiPriority w:val="19"/>
    <w:rsid w:val="00685A6C"/>
    <w:pPr>
      <w:numPr>
        <w:ilvl w:val="4"/>
      </w:numPr>
    </w:pPr>
  </w:style>
  <w:style w:type="paragraph" w:styleId="ListBullet2">
    <w:name w:val="List Bullet 2"/>
    <w:basedOn w:val="ListBullet0"/>
    <w:uiPriority w:val="19"/>
    <w:rsid w:val="00685A6C"/>
    <w:pPr>
      <w:numPr>
        <w:ilvl w:val="1"/>
      </w:numPr>
    </w:pPr>
  </w:style>
  <w:style w:type="paragraph" w:styleId="ListBullet3">
    <w:name w:val="List Bullet 3"/>
    <w:basedOn w:val="ListBullet0"/>
    <w:uiPriority w:val="19"/>
    <w:rsid w:val="00685A6C"/>
    <w:pPr>
      <w:numPr>
        <w:ilvl w:val="2"/>
      </w:numPr>
    </w:pPr>
  </w:style>
  <w:style w:type="paragraph" w:styleId="ListBullet4">
    <w:name w:val="List Bullet 4"/>
    <w:basedOn w:val="ListBullet0"/>
    <w:uiPriority w:val="19"/>
    <w:rsid w:val="00685A6C"/>
    <w:pPr>
      <w:numPr>
        <w:ilvl w:val="3"/>
      </w:numPr>
    </w:pPr>
  </w:style>
  <w:style w:type="paragraph" w:styleId="ListBullet5">
    <w:name w:val="List Bullet 5"/>
    <w:basedOn w:val="ListBullet0"/>
    <w:uiPriority w:val="19"/>
    <w:rsid w:val="00685A6C"/>
    <w:pPr>
      <w:numPr>
        <w:ilvl w:val="4"/>
      </w:numPr>
    </w:pPr>
  </w:style>
  <w:style w:type="paragraph" w:customStyle="1" w:styleId="ListBullet6">
    <w:name w:val="List Bullet 6"/>
    <w:basedOn w:val="ListBullet0"/>
    <w:uiPriority w:val="19"/>
    <w:rsid w:val="00685A6C"/>
    <w:pPr>
      <w:numPr>
        <w:ilvl w:val="5"/>
      </w:numPr>
    </w:pPr>
  </w:style>
  <w:style w:type="paragraph" w:styleId="ListNumber2">
    <w:name w:val="List Number 2"/>
    <w:basedOn w:val="ListNumber0"/>
    <w:uiPriority w:val="19"/>
    <w:rsid w:val="00685A6C"/>
    <w:pPr>
      <w:numPr>
        <w:ilvl w:val="1"/>
      </w:numPr>
    </w:pPr>
  </w:style>
  <w:style w:type="paragraph" w:styleId="ListNumber3">
    <w:name w:val="List Number 3"/>
    <w:basedOn w:val="ListNumber0"/>
    <w:uiPriority w:val="19"/>
    <w:rsid w:val="00685A6C"/>
    <w:pPr>
      <w:numPr>
        <w:ilvl w:val="2"/>
      </w:numPr>
    </w:pPr>
  </w:style>
  <w:style w:type="paragraph" w:styleId="ListNumber4">
    <w:name w:val="List Number 4"/>
    <w:basedOn w:val="ListNumber0"/>
    <w:uiPriority w:val="19"/>
    <w:rsid w:val="00685A6C"/>
    <w:pPr>
      <w:numPr>
        <w:ilvl w:val="3"/>
      </w:numPr>
    </w:pPr>
  </w:style>
  <w:style w:type="paragraph" w:styleId="ListNumber5">
    <w:name w:val="List Number 5"/>
    <w:basedOn w:val="ListNumber0"/>
    <w:uiPriority w:val="19"/>
    <w:rsid w:val="00685A6C"/>
    <w:pPr>
      <w:numPr>
        <w:ilvl w:val="4"/>
      </w:numPr>
    </w:pPr>
  </w:style>
  <w:style w:type="paragraph" w:customStyle="1" w:styleId="ListNumber6">
    <w:name w:val="List Number 6"/>
    <w:basedOn w:val="ListNumber0"/>
    <w:uiPriority w:val="19"/>
    <w:rsid w:val="00685A6C"/>
    <w:pPr>
      <w:numPr>
        <w:ilvl w:val="5"/>
      </w:numPr>
    </w:pPr>
  </w:style>
  <w:style w:type="paragraph" w:customStyle="1" w:styleId="ListParagraph2">
    <w:name w:val="List Paragraph 2"/>
    <w:basedOn w:val="ListParagraph0"/>
    <w:uiPriority w:val="19"/>
    <w:rsid w:val="00685A6C"/>
    <w:pPr>
      <w:numPr>
        <w:ilvl w:val="1"/>
      </w:numPr>
    </w:pPr>
  </w:style>
  <w:style w:type="paragraph" w:customStyle="1" w:styleId="ListParagraph3">
    <w:name w:val="List Paragraph 3"/>
    <w:basedOn w:val="ListParagraph0"/>
    <w:uiPriority w:val="19"/>
    <w:rsid w:val="00685A6C"/>
    <w:pPr>
      <w:numPr>
        <w:ilvl w:val="2"/>
      </w:numPr>
    </w:pPr>
  </w:style>
  <w:style w:type="paragraph" w:customStyle="1" w:styleId="ListParagraph4">
    <w:name w:val="List Paragraph 4"/>
    <w:basedOn w:val="ListParagraph0"/>
    <w:uiPriority w:val="19"/>
    <w:rsid w:val="00685A6C"/>
    <w:pPr>
      <w:numPr>
        <w:ilvl w:val="3"/>
      </w:numPr>
    </w:pPr>
  </w:style>
  <w:style w:type="paragraph" w:customStyle="1" w:styleId="ListParagraph5">
    <w:name w:val="List Paragraph 5"/>
    <w:basedOn w:val="ListParagraph0"/>
    <w:uiPriority w:val="19"/>
    <w:rsid w:val="00685A6C"/>
    <w:pPr>
      <w:numPr>
        <w:ilvl w:val="4"/>
      </w:numPr>
    </w:pPr>
  </w:style>
  <w:style w:type="paragraph" w:customStyle="1" w:styleId="ListParagraph6">
    <w:name w:val="List Paragraph 6"/>
    <w:basedOn w:val="ListParagraph0"/>
    <w:uiPriority w:val="19"/>
    <w:rsid w:val="00685A6C"/>
    <w:pPr>
      <w:numPr>
        <w:ilvl w:val="5"/>
      </w:numPr>
    </w:pPr>
  </w:style>
  <w:style w:type="numbering" w:customStyle="1" w:styleId="ListBullet">
    <w:name w:val="List_Bullet"/>
    <w:uiPriority w:val="99"/>
    <w:rsid w:val="00685A6C"/>
    <w:pPr>
      <w:numPr>
        <w:numId w:val="9"/>
      </w:numPr>
    </w:pPr>
  </w:style>
  <w:style w:type="numbering" w:customStyle="1" w:styleId="ListNumberedHeadings">
    <w:name w:val="List_NumberedHeadings"/>
    <w:uiPriority w:val="99"/>
    <w:rsid w:val="003A08A5"/>
    <w:pPr>
      <w:numPr>
        <w:numId w:val="2"/>
      </w:numPr>
    </w:pPr>
  </w:style>
  <w:style w:type="numbering" w:customStyle="1" w:styleId="ListTableBullet">
    <w:name w:val="List_TableBullet"/>
    <w:uiPriority w:val="99"/>
    <w:rsid w:val="00F450BB"/>
    <w:pPr>
      <w:numPr>
        <w:numId w:val="3"/>
      </w:numPr>
    </w:pPr>
  </w:style>
  <w:style w:type="numbering" w:customStyle="1" w:styleId="ListTableNumber">
    <w:name w:val="List_TableNumber"/>
    <w:uiPriority w:val="99"/>
    <w:rsid w:val="00F450BB"/>
    <w:pPr>
      <w:numPr>
        <w:numId w:val="4"/>
      </w:numPr>
    </w:pPr>
  </w:style>
  <w:style w:type="paragraph" w:customStyle="1" w:styleId="TableBullet2">
    <w:name w:val="Table Bullet 2"/>
    <w:basedOn w:val="TableBullet"/>
    <w:uiPriority w:val="19"/>
    <w:rsid w:val="00F450BB"/>
    <w:pPr>
      <w:numPr>
        <w:ilvl w:val="1"/>
      </w:numPr>
    </w:pPr>
  </w:style>
  <w:style w:type="paragraph" w:customStyle="1" w:styleId="TableNumber2">
    <w:name w:val="Table Number 2"/>
    <w:basedOn w:val="TableNumber"/>
    <w:uiPriority w:val="19"/>
    <w:rsid w:val="00F450BB"/>
    <w:pPr>
      <w:numPr>
        <w:ilvl w:val="1"/>
      </w:numPr>
    </w:pPr>
  </w:style>
  <w:style w:type="paragraph" w:customStyle="1" w:styleId="BodyText4">
    <w:name w:val="Body Text 4"/>
    <w:basedOn w:val="BodyText3"/>
    <w:uiPriority w:val="99"/>
    <w:semiHidden/>
    <w:qFormat/>
    <w:rsid w:val="00444AE6"/>
    <w:pPr>
      <w:numPr>
        <w:ilvl w:val="3"/>
      </w:numPr>
    </w:pPr>
  </w:style>
  <w:style w:type="paragraph" w:customStyle="1" w:styleId="BodyText5">
    <w:name w:val="Body Text 5"/>
    <w:basedOn w:val="BodyText4"/>
    <w:uiPriority w:val="99"/>
    <w:semiHidden/>
    <w:qFormat/>
    <w:rsid w:val="00444AE6"/>
    <w:pPr>
      <w:numPr>
        <w:ilvl w:val="4"/>
      </w:numPr>
    </w:pPr>
  </w:style>
  <w:style w:type="paragraph" w:customStyle="1" w:styleId="BodyText6">
    <w:name w:val="Body Text 6"/>
    <w:basedOn w:val="BodyText5"/>
    <w:uiPriority w:val="99"/>
    <w:semiHidden/>
    <w:qFormat/>
    <w:rsid w:val="00444AE6"/>
    <w:pPr>
      <w:numPr>
        <w:ilvl w:val="5"/>
      </w:numPr>
    </w:pPr>
  </w:style>
  <w:style w:type="character" w:styleId="PlaceholderText">
    <w:name w:val="Placeholder Text"/>
    <w:basedOn w:val="DefaultParagraphFont"/>
    <w:uiPriority w:val="99"/>
    <w:semiHidden/>
    <w:rsid w:val="002106C4"/>
    <w:rPr>
      <w:color w:val="808080"/>
    </w:rPr>
  </w:style>
  <w:style w:type="table" w:customStyle="1" w:styleId="GreyLineTable">
    <w:name w:val="Grey Line Table"/>
    <w:basedOn w:val="TableNormal"/>
    <w:uiPriority w:val="99"/>
    <w:rsid w:val="000A711B"/>
    <w:pPr>
      <w:spacing w:after="0"/>
      <w:ind w:left="113" w:right="113"/>
    </w:pPr>
    <w:rPr>
      <w:sz w:val="20"/>
    </w:rPr>
    <w:tblPr>
      <w:tblStyleRowBandSize w:val="1"/>
      <w:tblStyleColBandSize w:val="1"/>
      <w:tblBorders>
        <w:top w:val="single" w:sz="8" w:space="0" w:color="D9D9D6" w:themeColor="text2"/>
        <w:bottom w:val="single" w:sz="8" w:space="0" w:color="D9D9D6" w:themeColor="text2"/>
        <w:insideH w:val="single" w:sz="8" w:space="0" w:color="D9D9D6" w:themeColor="text2"/>
      </w:tblBorders>
      <w:tblCellMar>
        <w:left w:w="0" w:type="dxa"/>
        <w:right w:w="0" w:type="dxa"/>
      </w:tblCellMar>
    </w:tblPr>
    <w:trPr>
      <w:cantSplit/>
    </w:trPr>
    <w:tcPr>
      <w:shd w:val="clear" w:color="auto" w:fill="FFFFFF" w:themeFill="background1"/>
    </w:tcPr>
    <w:tblStylePr w:type="firstRow">
      <w:pPr>
        <w:keepNext/>
        <w:wordWrap/>
      </w:pPr>
      <w:rPr>
        <w:rFonts w:ascii="Arial" w:hAnsi="Arial"/>
        <w:b w:val="0"/>
        <w:color w:val="000000" w:themeColor="text1"/>
        <w:sz w:val="20"/>
      </w:rPr>
      <w:tblPr/>
      <w:trPr>
        <w:cantSplit w:val="0"/>
        <w:tblHeader/>
      </w:trPr>
      <w:tcPr>
        <w:shd w:val="clear" w:color="auto" w:fill="D9D9D6" w:themeFill="text2"/>
      </w:tcPr>
    </w:tblStylePr>
    <w:tblStylePr w:type="lastRow">
      <w:rPr>
        <w:b/>
      </w:rPr>
      <w:tblPr/>
      <w:tcPr>
        <w:shd w:val="clear" w:color="auto" w:fill="EBEBE9"/>
      </w:tcPr>
    </w:tblStylePr>
    <w:tblStylePr w:type="firstCol">
      <w:tblPr/>
      <w:tcPr>
        <w:tcBorders>
          <w:insideH w:val="single" w:sz="4" w:space="0" w:color="F2F2F2" w:themeColor="background2" w:themeShade="F2"/>
        </w:tcBorders>
        <w:shd w:val="clear" w:color="auto" w:fill="D9D9D6" w:themeFill="text2"/>
      </w:tcPr>
    </w:tblStylePr>
    <w:tblStylePr w:type="lastCol">
      <w:rPr>
        <w:b/>
      </w:rPr>
      <w:tblPr/>
      <w:tcPr>
        <w:shd w:val="clear" w:color="auto" w:fill="EBEBE9"/>
      </w:tcPr>
    </w:tblStylePr>
    <w:tblStylePr w:type="band2Vert">
      <w:tblPr/>
      <w:tcPr>
        <w:shd w:val="clear" w:color="auto" w:fill="F2F2F2" w:themeFill="background2" w:themeFillShade="F2"/>
      </w:tcPr>
    </w:tblStylePr>
    <w:tblStylePr w:type="band2Horz">
      <w:tblPr/>
      <w:tcPr>
        <w:shd w:val="clear" w:color="auto" w:fill="F2F2F2" w:themeFill="background2" w:themeFillShade="F2"/>
      </w:tcPr>
    </w:tblStylePr>
  </w:style>
  <w:style w:type="paragraph" w:customStyle="1" w:styleId="IntroParagraph">
    <w:name w:val="Intro Paragraph"/>
    <w:basedOn w:val="Normal"/>
    <w:qFormat/>
    <w:rsid w:val="00751C48"/>
    <w:pPr>
      <w:spacing w:before="240" w:after="240" w:line="264" w:lineRule="auto"/>
    </w:pPr>
    <w:rPr>
      <w:color w:val="00A3AD" w:themeColor="accent3"/>
      <w:sz w:val="22"/>
    </w:rPr>
  </w:style>
  <w:style w:type="paragraph" w:customStyle="1" w:styleId="Pullouttext">
    <w:name w:val="Pullout text"/>
    <w:basedOn w:val="Normal"/>
    <w:uiPriority w:val="3"/>
    <w:qFormat/>
    <w:rsid w:val="000F4D72"/>
    <w:pPr>
      <w:pBdr>
        <w:top w:val="single" w:sz="48" w:space="1" w:color="D5CB9F"/>
        <w:left w:val="single" w:sz="48" w:space="4" w:color="D5CB9F"/>
        <w:bottom w:val="single" w:sz="48" w:space="1" w:color="D5CB9F"/>
        <w:right w:val="single" w:sz="48" w:space="4" w:color="D5CB9F"/>
      </w:pBdr>
      <w:shd w:val="clear" w:color="auto" w:fill="D5CB9F"/>
      <w:spacing w:before="180" w:after="180" w:line="264" w:lineRule="auto"/>
    </w:pPr>
  </w:style>
  <w:style w:type="table" w:styleId="TableContemporary">
    <w:name w:val="Table Contemporary"/>
    <w:basedOn w:val="TableNormal"/>
    <w:uiPriority w:val="99"/>
    <w:semiHidden/>
    <w:unhideWhenUsed/>
    <w:rsid w:val="00D749CB"/>
    <w:pPr>
      <w:spacing w:before="0" w:after="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749CB"/>
    <w:pPr>
      <w:spacing w:before="0" w:after="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D749CB"/>
    <w:pPr>
      <w:spacing w:before="0" w:after="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Theme">
    <w:name w:val="Table Theme"/>
    <w:basedOn w:val="TableNormal"/>
    <w:uiPriority w:val="99"/>
    <w:semiHidden/>
    <w:unhideWhenUsed/>
    <w:rsid w:val="00D749CB"/>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rmationMessage">
    <w:name w:val="Information Message"/>
    <w:basedOn w:val="Pullouttext"/>
    <w:uiPriority w:val="7"/>
    <w:qFormat/>
    <w:rsid w:val="00E22CA2"/>
    <w:pPr>
      <w:pBdr>
        <w:top w:val="single" w:sz="48" w:space="1" w:color="9ADBE8" w:themeColor="accent5"/>
        <w:left w:val="single" w:sz="48" w:space="4" w:color="9ADBE8" w:themeColor="accent5"/>
        <w:bottom w:val="single" w:sz="48" w:space="1" w:color="9ADBE8" w:themeColor="accent5"/>
        <w:right w:val="single" w:sz="48" w:space="4" w:color="9ADBE8" w:themeColor="accent5"/>
      </w:pBdr>
      <w:shd w:val="clear" w:color="auto" w:fill="9ADBE8" w:themeFill="accent5"/>
    </w:pPr>
  </w:style>
  <w:style w:type="paragraph" w:customStyle="1" w:styleId="Tip">
    <w:name w:val="Tip"/>
    <w:basedOn w:val="InformationMessage"/>
    <w:uiPriority w:val="7"/>
    <w:qFormat/>
    <w:rsid w:val="00E22CA2"/>
    <w:pPr>
      <w:pBdr>
        <w:top w:val="single" w:sz="48" w:space="1" w:color="BCE194" w:themeColor="accent6"/>
        <w:left w:val="single" w:sz="48" w:space="4" w:color="BCE194" w:themeColor="accent6"/>
        <w:bottom w:val="single" w:sz="48" w:space="1" w:color="BCE194" w:themeColor="accent6"/>
        <w:right w:val="single" w:sz="48" w:space="4" w:color="BCE194" w:themeColor="accent6"/>
      </w:pBdr>
      <w:shd w:val="clear" w:color="auto" w:fill="BCE194" w:themeFill="accent6"/>
    </w:pPr>
  </w:style>
  <w:style w:type="paragraph" w:customStyle="1" w:styleId="WarningorAlert">
    <w:name w:val="Warning or Alert"/>
    <w:basedOn w:val="InformationMessage"/>
    <w:uiPriority w:val="7"/>
    <w:qFormat/>
    <w:rsid w:val="00E22CA2"/>
    <w:pPr>
      <w:pBdr>
        <w:top w:val="single" w:sz="48" w:space="1" w:color="FED0B0"/>
        <w:left w:val="single" w:sz="48" w:space="4" w:color="FED0B0"/>
        <w:bottom w:val="single" w:sz="48" w:space="1" w:color="FED0B0"/>
        <w:right w:val="single" w:sz="48" w:space="4" w:color="FED0B0"/>
      </w:pBdr>
      <w:shd w:val="clear" w:color="auto" w:fill="FED0B0"/>
    </w:pPr>
  </w:style>
  <w:style w:type="table" w:customStyle="1" w:styleId="TealTable">
    <w:name w:val="Teal Table"/>
    <w:basedOn w:val="GreyLineTable"/>
    <w:uiPriority w:val="99"/>
    <w:rsid w:val="000A711B"/>
    <w:tblPr>
      <w:tblBorders>
        <w:top w:val="none" w:sz="0" w:space="0" w:color="auto"/>
        <w:bottom w:val="none" w:sz="0" w:space="0" w:color="auto"/>
        <w:insideH w:val="none" w:sz="0" w:space="0" w:color="auto"/>
        <w:insideV w:val="single" w:sz="8" w:space="0" w:color="FFFFFF" w:themeColor="background1"/>
      </w:tblBorders>
    </w:tblPr>
    <w:tcPr>
      <w:shd w:val="clear" w:color="auto" w:fill="E3F3F5"/>
    </w:tcPr>
    <w:tblStylePr w:type="firstRow">
      <w:pPr>
        <w:keepNext/>
        <w:wordWrap/>
      </w:pPr>
      <w:rPr>
        <w:rFonts w:ascii="Arial" w:hAnsi="Arial"/>
        <w:b w:val="0"/>
        <w:color w:val="FFFFFF" w:themeColor="background1"/>
        <w:sz w:val="20"/>
      </w:rPr>
      <w:tblPr/>
      <w:trPr>
        <w:cantSplit w:val="0"/>
        <w:tblHeader/>
      </w:trPr>
      <w:tcPr>
        <w:tcBorders>
          <w:top w:val="nil"/>
          <w:left w:val="nil"/>
          <w:bottom w:val="nil"/>
          <w:right w:val="nil"/>
          <w:insideH w:val="nil"/>
          <w:insideV w:val="nil"/>
          <w:tl2br w:val="nil"/>
          <w:tr2bl w:val="nil"/>
        </w:tcBorders>
        <w:shd w:val="clear" w:color="auto" w:fill="00A3AD" w:themeFill="accent3"/>
      </w:tcPr>
    </w:tblStylePr>
    <w:tblStylePr w:type="lastRow">
      <w:rPr>
        <w:b/>
      </w:rPr>
      <w:tblPr/>
      <w:tcPr>
        <w:shd w:val="clear" w:color="auto" w:fill="EBEBE9"/>
      </w:tcPr>
    </w:tblStylePr>
    <w:tblStylePr w:type="firstCol">
      <w:rPr>
        <w:color w:val="FFFFFF" w:themeColor="background1"/>
      </w:rPr>
      <w:tblPr/>
      <w:tcPr>
        <w:tcBorders>
          <w:top w:val="nil"/>
          <w:left w:val="nil"/>
          <w:bottom w:val="nil"/>
          <w:right w:val="nil"/>
          <w:insideH w:val="nil"/>
          <w:insideV w:val="nil"/>
          <w:tl2br w:val="nil"/>
          <w:tr2bl w:val="nil"/>
        </w:tcBorders>
        <w:shd w:val="clear" w:color="auto" w:fill="00A3AD" w:themeFill="accent3"/>
      </w:tcPr>
    </w:tblStylePr>
    <w:tblStylePr w:type="lastCol">
      <w:rPr>
        <w:b/>
      </w:rPr>
      <w:tblPr/>
      <w:tcPr>
        <w:shd w:val="clear" w:color="auto" w:fill="8AD0DA"/>
      </w:tcPr>
    </w:tblStylePr>
    <w:tblStylePr w:type="band2Vert">
      <w:tblPr/>
      <w:tcPr>
        <w:shd w:val="clear" w:color="auto" w:fill="B1E0E6"/>
      </w:tcPr>
    </w:tblStylePr>
    <w:tblStylePr w:type="band2Horz">
      <w:tblPr/>
      <w:tcPr>
        <w:shd w:val="clear" w:color="auto" w:fill="B1E0E6"/>
      </w:tcPr>
    </w:tblStylePr>
  </w:style>
  <w:style w:type="table" w:customStyle="1" w:styleId="xTableNoBorders">
    <w:name w:val="x Table No Borders"/>
    <w:basedOn w:val="TableNormal"/>
    <w:uiPriority w:val="99"/>
    <w:rsid w:val="00685A6C"/>
    <w:pPr>
      <w:spacing w:before="0" w:after="0"/>
    </w:pPr>
    <w:tblPr/>
  </w:style>
  <w:style w:type="table" w:customStyle="1" w:styleId="BlueTable">
    <w:name w:val="Blue Table"/>
    <w:basedOn w:val="GreyLineTable"/>
    <w:uiPriority w:val="99"/>
    <w:rsid w:val="000A711B"/>
    <w:tblPr>
      <w:tblBorders>
        <w:top w:val="single" w:sz="8" w:space="0" w:color="9ADBE8" w:themeColor="accent5"/>
        <w:bottom w:val="single" w:sz="8" w:space="0" w:color="9ADBE8" w:themeColor="accent5"/>
        <w:insideH w:val="single" w:sz="8" w:space="0" w:color="9ADBE8" w:themeColor="accent5"/>
      </w:tblBorders>
    </w:tblPr>
    <w:tcPr>
      <w:shd w:val="clear" w:color="auto" w:fill="FFFFFF" w:themeFill="background1"/>
    </w:tcPr>
    <w:tblStylePr w:type="firstRow">
      <w:pPr>
        <w:keepNext/>
        <w:wordWrap/>
      </w:pPr>
      <w:rPr>
        <w:rFonts w:ascii="Arial" w:hAnsi="Arial"/>
        <w:b w:val="0"/>
        <w:color w:val="FFFFFF" w:themeColor="background1"/>
        <w:sz w:val="20"/>
      </w:rPr>
      <w:tblPr/>
      <w:trPr>
        <w:cantSplit w:val="0"/>
        <w:tblHeader/>
      </w:trPr>
      <w:tcPr>
        <w:tcBorders>
          <w:top w:val="single" w:sz="8" w:space="0" w:color="9ADBE8" w:themeColor="accent5"/>
        </w:tcBorders>
        <w:shd w:val="clear" w:color="auto" w:fill="236192" w:themeFill="accent1"/>
      </w:tcPr>
    </w:tblStylePr>
    <w:tblStylePr w:type="lastRow">
      <w:rPr>
        <w:b/>
      </w:rPr>
      <w:tblPr/>
      <w:tcPr>
        <w:shd w:val="clear" w:color="auto" w:fill="EBEBE9"/>
      </w:tcPr>
    </w:tblStylePr>
    <w:tblStylePr w:type="firstCol">
      <w:rPr>
        <w:color w:val="FFFFFF" w:themeColor="background1"/>
      </w:rPr>
      <w:tblPr/>
      <w:tcPr>
        <w:tcBorders>
          <w:insideH w:val="single" w:sz="4" w:space="0" w:color="F2F2F2" w:themeColor="background2" w:themeShade="F2"/>
        </w:tcBorders>
        <w:shd w:val="clear" w:color="auto" w:fill="236192" w:themeFill="accent1"/>
      </w:tcPr>
    </w:tblStylePr>
    <w:tblStylePr w:type="lastCol">
      <w:rPr>
        <w:b/>
      </w:rPr>
      <w:tblPr/>
      <w:tcPr>
        <w:shd w:val="clear" w:color="auto" w:fill="BBE4EF"/>
      </w:tcPr>
    </w:tblStylePr>
    <w:tblStylePr w:type="band2Vert">
      <w:tblPr/>
      <w:tcPr>
        <w:shd w:val="clear" w:color="auto" w:fill="D0ECF4"/>
      </w:tcPr>
    </w:tblStylePr>
    <w:tblStylePr w:type="band2Horz">
      <w:tblPr/>
      <w:tcPr>
        <w:shd w:val="clear" w:color="auto" w:fill="D0ECF4"/>
      </w:tcPr>
    </w:tblStylePr>
  </w:style>
  <w:style w:type="table" w:customStyle="1" w:styleId="GreyGridTable">
    <w:name w:val="Grey Grid Table"/>
    <w:basedOn w:val="GreyLineTable"/>
    <w:uiPriority w:val="99"/>
    <w:rsid w:val="000A711B"/>
    <w:tblPr>
      <w:tblBorders>
        <w:top w:val="single" w:sz="6" w:space="0" w:color="D9D9D6" w:themeColor="text2"/>
        <w:left w:val="single" w:sz="6" w:space="0" w:color="D9D9D6" w:themeColor="text2"/>
        <w:bottom w:val="single" w:sz="6" w:space="0" w:color="D9D9D6" w:themeColor="text2"/>
        <w:right w:val="single" w:sz="6" w:space="0" w:color="D9D9D6" w:themeColor="text2"/>
        <w:insideH w:val="single" w:sz="6" w:space="0" w:color="D9D9D6" w:themeColor="text2"/>
        <w:insideV w:val="single" w:sz="6" w:space="0" w:color="D9D9D6" w:themeColor="text2"/>
      </w:tblBorders>
    </w:tblPr>
    <w:tcPr>
      <w:shd w:val="clear" w:color="auto" w:fill="FFFFFF" w:themeFill="background1"/>
    </w:tcPr>
    <w:tblStylePr w:type="firstRow">
      <w:pPr>
        <w:keepNext/>
        <w:wordWrap/>
      </w:pPr>
      <w:rPr>
        <w:rFonts w:ascii="Arial" w:hAnsi="Arial"/>
        <w:b w:val="0"/>
        <w:color w:val="000000" w:themeColor="text1"/>
        <w:sz w:val="20"/>
      </w:rPr>
      <w:tblPr/>
      <w:trPr>
        <w:cantSplit w:val="0"/>
        <w:tblHeader/>
      </w:trPr>
      <w:tcPr>
        <w:tcBorders>
          <w:top w:val="single" w:sz="6" w:space="0" w:color="D9D9D6" w:themeColor="text2"/>
          <w:left w:val="single" w:sz="6" w:space="0" w:color="D9D9D6" w:themeColor="text2"/>
          <w:bottom w:val="single" w:sz="6" w:space="0" w:color="D9D9D6" w:themeColor="text2"/>
          <w:right w:val="single" w:sz="6" w:space="0" w:color="D9D9D6" w:themeColor="text2"/>
          <w:insideH w:val="single" w:sz="6" w:space="0" w:color="D9D9D6" w:themeColor="text2"/>
          <w:insideV w:val="single" w:sz="6" w:space="0" w:color="D9D9D6" w:themeColor="text2"/>
        </w:tcBorders>
        <w:shd w:val="clear" w:color="auto" w:fill="D9D9D6" w:themeFill="text2"/>
      </w:tcPr>
    </w:tblStylePr>
    <w:tblStylePr w:type="lastRow">
      <w:rPr>
        <w:b/>
      </w:rPr>
      <w:tblPr/>
      <w:tcPr>
        <w:shd w:val="clear" w:color="auto" w:fill="EBEBE9"/>
      </w:tcPr>
    </w:tblStylePr>
    <w:tblStylePr w:type="firstCol">
      <w:tblPr/>
      <w:tcPr>
        <w:tcBorders>
          <w:insideH w:val="single" w:sz="4" w:space="0" w:color="F2F2F2" w:themeColor="background2" w:themeShade="F2"/>
        </w:tcBorders>
        <w:shd w:val="clear" w:color="auto" w:fill="D9D9D6" w:themeFill="text2"/>
      </w:tcPr>
    </w:tblStylePr>
    <w:tblStylePr w:type="lastCol">
      <w:rPr>
        <w:b/>
      </w:rPr>
      <w:tblPr/>
      <w:tcPr>
        <w:shd w:val="clear" w:color="auto" w:fill="EBEBE9"/>
      </w:tcPr>
    </w:tblStylePr>
    <w:tblStylePr w:type="band2Vert">
      <w:tblPr/>
      <w:tcPr>
        <w:shd w:val="clear" w:color="auto" w:fill="F2F2F2" w:themeFill="background2" w:themeFillShade="F2"/>
      </w:tcPr>
    </w:tblStylePr>
    <w:tblStylePr w:type="band2Horz">
      <w:tblPr/>
      <w:tcPr>
        <w:shd w:val="clear" w:color="auto" w:fill="F2F2F2" w:themeFill="background2"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etro North">
      <a:dk1>
        <a:sysClr val="windowText" lastClr="000000"/>
      </a:dk1>
      <a:lt1>
        <a:sysClr val="window" lastClr="FFFFFF"/>
      </a:lt1>
      <a:dk2>
        <a:srgbClr val="D9D9D6"/>
      </a:dk2>
      <a:lt2>
        <a:srgbClr val="FFFFFF"/>
      </a:lt2>
      <a:accent1>
        <a:srgbClr val="236192"/>
      </a:accent1>
      <a:accent2>
        <a:srgbClr val="00778B"/>
      </a:accent2>
      <a:accent3>
        <a:srgbClr val="00A3AD"/>
      </a:accent3>
      <a:accent4>
        <a:srgbClr val="6ECEB2"/>
      </a:accent4>
      <a:accent5>
        <a:srgbClr val="9ADBE8"/>
      </a:accent5>
      <a:accent6>
        <a:srgbClr val="BCE194"/>
      </a:accent6>
      <a:hlink>
        <a:srgbClr val="236192"/>
      </a:hlink>
      <a:folHlink>
        <a:srgbClr val="23619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C_Map xmlns="http://www.health.qld.gov.au/metronorth/docdata">
  <Title/>
  <Version/>
  <EffectiveDate/>
  <ReviewDate/>
  <DocType/>
</CC_Map>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72097C56F2F20741A1E133F6088FAFFE" ma:contentTypeVersion="13" ma:contentTypeDescription="Create a new document." ma:contentTypeScope="" ma:versionID="d032c670beb6da8a3245c448c232b716">
  <xsd:schema xmlns:xsd="http://www.w3.org/2001/XMLSchema" xmlns:xs="http://www.w3.org/2001/XMLSchema" xmlns:p="http://schemas.microsoft.com/office/2006/metadata/properties" xmlns:ns2="3bf45668-66e0-44f2-96cc-57248bad8d20" xmlns:ns3="c72475e8-7f22-4a11-8d7e-4cf8c4fe4b7b" targetNamespace="http://schemas.microsoft.com/office/2006/metadata/properties" ma:root="true" ma:fieldsID="0fc112166335e66e4aa813defa98e2b0" ns2:_="" ns3:_="">
    <xsd:import namespace="3bf45668-66e0-44f2-96cc-57248bad8d20"/>
    <xsd:import namespace="c72475e8-7f22-4a11-8d7e-4cf8c4fe4b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45668-66e0-44f2-96cc-57248bad8d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72475e8-7f22-4a11-8d7e-4cf8c4fe4b7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A9F825-D7D8-4604-B2F4-2CA6453CBE3C}">
  <ds:schemaRefs>
    <ds:schemaRef ds:uri="http://schemas.microsoft.com/sharepoint/v3/contenttype/forms"/>
  </ds:schemaRefs>
</ds:datastoreItem>
</file>

<file path=customXml/itemProps3.xml><?xml version="1.0" encoding="utf-8"?>
<ds:datastoreItem xmlns:ds="http://schemas.openxmlformats.org/officeDocument/2006/customXml" ds:itemID="{8272BF71-9BFE-4093-9637-56F12C4151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A6D623-5A04-402D-9D1D-15092F61BA36}">
  <ds:schemaRefs>
    <ds:schemaRef ds:uri="http://www.health.qld.gov.au/metronorth/docdata"/>
  </ds:schemaRefs>
</ds:datastoreItem>
</file>

<file path=customXml/itemProps5.xml><?xml version="1.0" encoding="utf-8"?>
<ds:datastoreItem xmlns:ds="http://schemas.openxmlformats.org/officeDocument/2006/customXml" ds:itemID="{EB6F9E2E-221F-4654-A2D4-761E928326A4}">
  <ds:schemaRefs>
    <ds:schemaRef ds:uri="http://schemas.openxmlformats.org/officeDocument/2006/bibliography"/>
  </ds:schemaRefs>
</ds:datastoreItem>
</file>

<file path=customXml/itemProps6.xml><?xml version="1.0" encoding="utf-8"?>
<ds:datastoreItem xmlns:ds="http://schemas.openxmlformats.org/officeDocument/2006/customXml" ds:itemID="{A6C1E414-09A6-4E7F-8406-DF17F118FF58}"/>
</file>

<file path=docProps/app.xml><?xml version="1.0" encoding="utf-8"?>
<Properties xmlns="http://schemas.openxmlformats.org/officeDocument/2006/extended-properties" xmlns:vt="http://schemas.openxmlformats.org/officeDocument/2006/docPropsVTypes">
  <Template>Normal</Template>
  <TotalTime>3</TotalTime>
  <Pages>3</Pages>
  <Words>1253</Words>
  <Characters>7145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Queensland Health</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dc:creator>
  <cp:lastModifiedBy>Tracey Veitch</cp:lastModifiedBy>
  <cp:revision>2</cp:revision>
  <cp:lastPrinted>2015-11-22T23:39:00Z</cp:lastPrinted>
  <dcterms:created xsi:type="dcterms:W3CDTF">2020-09-18T06:34:00Z</dcterms:created>
  <dcterms:modified xsi:type="dcterms:W3CDTF">2022-05-19T06:12:00Z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0x01010072097C56F2F20741A1E133F6088FAFFE</vt:lpwstr>
  </property>
</Properties>
</file>